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716" w:rsidRPr="00974578" w:rsidRDefault="00C11716" w:rsidP="00C11716">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 xml:space="preserve">3GPP TSG RAN </w:t>
      </w:r>
      <w:r w:rsidR="000C6458" w:rsidRPr="000C6458">
        <w:rPr>
          <w:rFonts w:ascii="Arial" w:hAnsi="Arial" w:cs="Arial"/>
          <w:b/>
          <w:bCs/>
          <w:snapToGrid w:val="0"/>
          <w:sz w:val="24"/>
          <w:lang w:val="en-GB"/>
        </w:rPr>
        <w:t>Meeting #10</w:t>
      </w:r>
      <w:r w:rsidR="00974578">
        <w:rPr>
          <w:rFonts w:ascii="Arial" w:hAnsi="Arial" w:cs="Arial"/>
          <w:b/>
          <w:bCs/>
          <w:snapToGrid w:val="0"/>
          <w:sz w:val="24"/>
          <w:lang w:val="en-GB"/>
        </w:rPr>
        <w:t>6</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r>
      <w:r w:rsidR="00241F99">
        <w:rPr>
          <w:rFonts w:ascii="Arial" w:hAnsi="Arial" w:cs="Arial"/>
          <w:b/>
          <w:bCs/>
          <w:snapToGrid w:val="0"/>
          <w:sz w:val="24"/>
          <w:lang w:val="en-GB"/>
        </w:rPr>
        <w:t xml:space="preserve"> </w:t>
      </w:r>
      <w:r w:rsidR="003C1576" w:rsidRPr="003C1576">
        <w:rPr>
          <w:rFonts w:ascii="Arial" w:hAnsi="Arial" w:cs="Arial"/>
          <w:b/>
          <w:bCs/>
          <w:snapToGrid w:val="0"/>
          <w:sz w:val="24"/>
          <w:lang w:val="en-GB"/>
        </w:rPr>
        <w:t>RP-242807</w:t>
      </w:r>
    </w:p>
    <w:p w:rsidR="00C11716" w:rsidRPr="00151E6E" w:rsidRDefault="00AD4AAD" w:rsidP="00C11716">
      <w:pPr>
        <w:pBdr>
          <w:bottom w:val="single" w:sz="12" w:space="1" w:color="auto"/>
        </w:pBdr>
        <w:adjustRightInd w:val="0"/>
        <w:snapToGrid w:val="0"/>
        <w:spacing w:line="360" w:lineRule="auto"/>
        <w:rPr>
          <w:rFonts w:ascii="Arial" w:eastAsia="MS Mincho" w:hAnsi="Arial" w:cs="Arial"/>
          <w:b/>
          <w:bCs/>
          <w:sz w:val="24"/>
          <w:lang w:eastAsia="ja-JP"/>
        </w:rPr>
      </w:pPr>
      <w:r>
        <w:rPr>
          <w:rFonts w:ascii="Arial" w:eastAsia="MS Mincho" w:hAnsi="Arial" w:cs="Arial"/>
          <w:b/>
          <w:bCs/>
          <w:sz w:val="24"/>
          <w:lang w:eastAsia="ja-JP"/>
        </w:rPr>
        <w:t>Madrid</w:t>
      </w:r>
      <w:r w:rsidR="00194A07" w:rsidRPr="00194A07">
        <w:rPr>
          <w:rFonts w:ascii="Arial" w:eastAsia="MS Mincho" w:hAnsi="Arial" w:cs="Arial"/>
          <w:b/>
          <w:bCs/>
          <w:sz w:val="24"/>
          <w:lang w:eastAsia="ja-JP"/>
        </w:rPr>
        <w:t xml:space="preserve">, </w:t>
      </w:r>
      <w:r>
        <w:rPr>
          <w:rFonts w:ascii="Arial" w:eastAsia="MS Mincho" w:hAnsi="Arial" w:cs="Arial"/>
          <w:b/>
          <w:bCs/>
          <w:sz w:val="24"/>
          <w:lang w:eastAsia="ja-JP"/>
        </w:rPr>
        <w:t>Spain</w:t>
      </w:r>
      <w:r w:rsidR="00194A07" w:rsidRPr="00194A07">
        <w:rPr>
          <w:rFonts w:ascii="Arial" w:eastAsia="MS Mincho" w:hAnsi="Arial" w:cs="Arial"/>
          <w:b/>
          <w:bCs/>
          <w:sz w:val="24"/>
          <w:lang w:eastAsia="ja-JP"/>
        </w:rPr>
        <w:t xml:space="preserve">, </w:t>
      </w:r>
      <w:r>
        <w:rPr>
          <w:rFonts w:ascii="Arial" w:eastAsia="MS Mincho" w:hAnsi="Arial" w:cs="Arial"/>
          <w:b/>
          <w:bCs/>
          <w:sz w:val="24"/>
          <w:lang w:eastAsia="ja-JP"/>
        </w:rPr>
        <w:t>December</w:t>
      </w:r>
      <w:r w:rsidR="00194A07" w:rsidRPr="00194A07">
        <w:rPr>
          <w:rFonts w:ascii="Arial" w:eastAsia="MS Mincho" w:hAnsi="Arial" w:cs="Arial"/>
          <w:b/>
          <w:bCs/>
          <w:sz w:val="24"/>
          <w:lang w:eastAsia="ja-JP"/>
        </w:rPr>
        <w:t xml:space="preserve"> </w:t>
      </w:r>
      <w:r>
        <w:rPr>
          <w:rFonts w:ascii="Arial" w:eastAsia="MS Mincho" w:hAnsi="Arial" w:cs="Arial"/>
          <w:b/>
          <w:bCs/>
          <w:sz w:val="24"/>
          <w:lang w:eastAsia="ja-JP"/>
        </w:rPr>
        <w:t>9</w:t>
      </w:r>
      <w:r w:rsidR="00194A07" w:rsidRPr="00194A07">
        <w:rPr>
          <w:rFonts w:ascii="Arial" w:eastAsia="MS Mincho" w:hAnsi="Arial" w:cs="Arial"/>
          <w:b/>
          <w:bCs/>
          <w:sz w:val="24"/>
          <w:lang w:eastAsia="ja-JP"/>
        </w:rPr>
        <w:t>-</w:t>
      </w:r>
      <w:r>
        <w:rPr>
          <w:rFonts w:ascii="Arial" w:eastAsia="MS Mincho" w:hAnsi="Arial" w:cs="Arial"/>
          <w:b/>
          <w:bCs/>
          <w:sz w:val="24"/>
          <w:lang w:eastAsia="ja-JP"/>
        </w:rPr>
        <w:t>12</w:t>
      </w:r>
      <w:r w:rsidR="00194A07" w:rsidRPr="00194A07">
        <w:rPr>
          <w:rFonts w:ascii="Arial" w:eastAsia="MS Mincho" w:hAnsi="Arial" w:cs="Arial"/>
          <w:b/>
          <w:bCs/>
          <w:sz w:val="24"/>
          <w:lang w:eastAsia="ja-JP"/>
        </w:rPr>
        <w:t>, 2024</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5077F0">
        <w:rPr>
          <w:rFonts w:ascii="Arial" w:eastAsia="MS Mincho" w:hAnsi="Arial"/>
          <w:kern w:val="0"/>
          <w:sz w:val="24"/>
          <w:szCs w:val="20"/>
          <w:lang w:eastAsia="en-US"/>
        </w:rPr>
        <w:t>9.3.2.2</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B918AF" w:rsidRPr="00B918AF">
        <w:rPr>
          <w:rFonts w:ascii="Arial" w:eastAsia="맑은 고딕" w:hAnsi="Arial"/>
          <w:spacing w:val="-4"/>
          <w:kern w:val="0"/>
          <w:sz w:val="24"/>
          <w:szCs w:val="20"/>
        </w:rPr>
        <w:t>Discussion on NTN for NR Phase 3 in Rel-19</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B2305B" w:rsidRDefault="003908F3" w:rsidP="007D7DC0">
      <w:pPr>
        <w:pStyle w:val="LGTdoc0"/>
        <w:spacing w:afterLines="0" w:after="0" w:line="240" w:lineRule="auto"/>
        <w:ind w:firstLine="425"/>
        <w:rPr>
          <w:rFonts w:ascii="Calibri" w:hAnsi="Calibri" w:cs="Calibri"/>
          <w:szCs w:val="22"/>
        </w:rPr>
      </w:pPr>
      <w:r>
        <w:rPr>
          <w:rFonts w:ascii="Calibri" w:hAnsi="Calibri" w:cs="Calibri" w:hint="eastAsia"/>
          <w:szCs w:val="22"/>
        </w:rPr>
        <w:t xml:space="preserve">For </w:t>
      </w:r>
      <w:r>
        <w:rPr>
          <w:rFonts w:ascii="Calibri" w:hAnsi="Calibri" w:cs="Calibri"/>
          <w:szCs w:val="22"/>
        </w:rPr>
        <w:t xml:space="preserve">the objective of DL coverage enhancements on NR-NTN WID [1], </w:t>
      </w:r>
      <w:r w:rsidR="00B2305B">
        <w:rPr>
          <w:rFonts w:ascii="Calibri" w:hAnsi="Calibri" w:cs="Calibri"/>
          <w:szCs w:val="22"/>
        </w:rPr>
        <w:t>there are checkpoints</w:t>
      </w:r>
      <w:r w:rsidR="00207B56">
        <w:rPr>
          <w:rFonts w:ascii="Calibri" w:hAnsi="Calibri" w:cs="Calibri"/>
          <w:szCs w:val="22"/>
        </w:rPr>
        <w:t xml:space="preserve"> </w:t>
      </w:r>
      <w:r w:rsidR="00756D26">
        <w:rPr>
          <w:rFonts w:ascii="Calibri" w:hAnsi="Calibri" w:cs="Calibri"/>
          <w:szCs w:val="22"/>
        </w:rPr>
        <w:t xml:space="preserve">that </w:t>
      </w:r>
      <w:r w:rsidR="00207B56">
        <w:rPr>
          <w:rFonts w:ascii="Calibri" w:hAnsi="Calibri" w:cs="Calibri"/>
          <w:szCs w:val="22"/>
        </w:rPr>
        <w:t xml:space="preserve">RAN1 </w:t>
      </w:r>
      <w:r w:rsidR="002B7D23">
        <w:rPr>
          <w:rFonts w:ascii="Calibri" w:hAnsi="Calibri" w:cs="Calibri"/>
          <w:szCs w:val="22"/>
        </w:rPr>
        <w:t>should</w:t>
      </w:r>
      <w:r w:rsidR="00756D26">
        <w:rPr>
          <w:rFonts w:ascii="Calibri" w:hAnsi="Calibri" w:cs="Calibri"/>
          <w:szCs w:val="22"/>
        </w:rPr>
        <w:t xml:space="preserve"> </w:t>
      </w:r>
      <w:r w:rsidR="00207B56">
        <w:rPr>
          <w:rFonts w:ascii="Calibri" w:hAnsi="Calibri" w:cs="Calibri"/>
          <w:szCs w:val="22"/>
        </w:rPr>
        <w:t xml:space="preserve">provide </w:t>
      </w:r>
      <w:r w:rsidR="00756D26">
        <w:rPr>
          <w:rFonts w:ascii="Calibri" w:hAnsi="Calibri" w:cs="Calibri"/>
          <w:szCs w:val="22"/>
        </w:rPr>
        <w:t xml:space="preserve">RAN plenary with </w:t>
      </w:r>
      <w:r w:rsidR="00207B56">
        <w:rPr>
          <w:rFonts w:ascii="Calibri" w:hAnsi="Calibri" w:cs="Calibri"/>
          <w:szCs w:val="22"/>
        </w:rPr>
        <w:t xml:space="preserve">the following yellow marked reports </w:t>
      </w:r>
      <w:r w:rsidR="007E4C8A">
        <w:rPr>
          <w:rFonts w:ascii="Calibri" w:hAnsi="Calibri" w:cs="Calibri"/>
          <w:szCs w:val="22"/>
        </w:rPr>
        <w:t xml:space="preserve">to </w:t>
      </w:r>
      <w:r w:rsidR="00756D26">
        <w:rPr>
          <w:rFonts w:ascii="Calibri" w:hAnsi="Calibri" w:cs="Calibri"/>
          <w:szCs w:val="22"/>
        </w:rPr>
        <w:t xml:space="preserve">be used </w:t>
      </w:r>
      <w:r w:rsidR="00223890">
        <w:rPr>
          <w:rFonts w:ascii="Calibri" w:hAnsi="Calibri" w:cs="Calibri"/>
          <w:szCs w:val="22"/>
        </w:rPr>
        <w:t>in</w:t>
      </w:r>
      <w:r w:rsidR="00983FE2">
        <w:rPr>
          <w:rFonts w:ascii="Calibri" w:hAnsi="Calibri" w:cs="Calibri"/>
          <w:szCs w:val="22"/>
        </w:rPr>
        <w:t xml:space="preserve"> d</w:t>
      </w:r>
      <w:r w:rsidR="00756D26">
        <w:rPr>
          <w:rFonts w:ascii="Calibri" w:hAnsi="Calibri" w:cs="Calibri"/>
          <w:szCs w:val="22"/>
        </w:rPr>
        <w:t>etermin</w:t>
      </w:r>
      <w:r w:rsidR="00983FE2">
        <w:rPr>
          <w:rFonts w:ascii="Calibri" w:hAnsi="Calibri" w:cs="Calibri"/>
          <w:szCs w:val="22"/>
        </w:rPr>
        <w:t>ing</w:t>
      </w:r>
      <w:r w:rsidR="00756D26">
        <w:rPr>
          <w:rFonts w:ascii="Calibri" w:hAnsi="Calibri" w:cs="Calibri"/>
          <w:szCs w:val="22"/>
        </w:rPr>
        <w:t xml:space="preserve"> its normative work scope.</w:t>
      </w:r>
      <w:bookmarkStart w:id="3" w:name="_GoBack"/>
      <w:bookmarkEnd w:id="3"/>
    </w:p>
    <w:p w:rsidR="007000D9" w:rsidRPr="00756D26" w:rsidRDefault="007000D9" w:rsidP="008C1C7B">
      <w:pPr>
        <w:pStyle w:val="LGTdoc0"/>
        <w:spacing w:afterLines="0" w:after="0" w:line="240" w:lineRule="auto"/>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7558ED" w:rsidTr="007558ED">
        <w:tc>
          <w:tcPr>
            <w:tcW w:w="8941" w:type="dxa"/>
          </w:tcPr>
          <w:p w:rsidR="00D3756E" w:rsidRDefault="00D3756E" w:rsidP="00D3756E">
            <w:pPr>
              <w:widowControl/>
              <w:wordWrap/>
              <w:overflowPunct w:val="0"/>
              <w:adjustRightInd w:val="0"/>
              <w:textAlignment w:val="baseline"/>
              <w:rPr>
                <w:rFonts w:ascii="Times New Roman" w:eastAsia="SimSun"/>
                <w:bCs/>
                <w:kern w:val="0"/>
                <w:szCs w:val="20"/>
                <w:lang w:val="en-GB" w:eastAsia="en-GB"/>
              </w:rPr>
            </w:pPr>
            <w:r w:rsidRPr="00D3756E">
              <w:rPr>
                <w:rFonts w:ascii="Times New Roman" w:eastAsia="SimSun"/>
                <w:bCs/>
                <w:kern w:val="0"/>
                <w:szCs w:val="20"/>
                <w:lang w:val="en-GB" w:eastAsia="en-GB"/>
              </w:rPr>
              <w:t>The work item aims at specifying further enhancements for NG-RAN based NTN (Non-Terrestrial Networks) with the following assumptions:</w:t>
            </w:r>
          </w:p>
          <w:p w:rsidR="00A26613" w:rsidRPr="00D3756E" w:rsidRDefault="00A26613" w:rsidP="00D3756E">
            <w:pPr>
              <w:widowControl/>
              <w:wordWrap/>
              <w:overflowPunct w:val="0"/>
              <w:adjustRightInd w:val="0"/>
              <w:textAlignment w:val="baseline"/>
              <w:rPr>
                <w:rFonts w:ascii="Times New Roman" w:eastAsia="SimSun"/>
                <w:bCs/>
                <w:kern w:val="0"/>
                <w:szCs w:val="20"/>
                <w:lang w:val="en-GB" w:eastAsia="en-GB"/>
              </w:rPr>
            </w:pPr>
          </w:p>
          <w:p w:rsidR="00D3756E" w:rsidRPr="00D3756E" w:rsidRDefault="00D3756E" w:rsidP="00DF04D8">
            <w:pPr>
              <w:widowControl/>
              <w:numPr>
                <w:ilvl w:val="0"/>
                <w:numId w:val="9"/>
              </w:numPr>
              <w:wordWrap/>
              <w:overflowPunct w:val="0"/>
              <w:adjustRightInd w:val="0"/>
              <w:textAlignment w:val="baseline"/>
              <w:rPr>
                <w:rFonts w:ascii="Times New Roman" w:eastAsia="SimSun"/>
                <w:bCs/>
                <w:kern w:val="0"/>
                <w:szCs w:val="20"/>
                <w:lang w:val="en-GB" w:eastAsia="en-GB"/>
              </w:rPr>
            </w:pPr>
            <w:r w:rsidRPr="00D3756E">
              <w:rPr>
                <w:rFonts w:ascii="Times New Roman" w:eastAsia="SimSun"/>
                <w:bCs/>
                <w:kern w:val="0"/>
                <w:szCs w:val="20"/>
                <w:lang w:val="en-GB" w:eastAsia="en-GB"/>
              </w:rPr>
              <w:t>GSO (Geo Synchronous Orbit) and NGSO (Non-Geo Synchronous Orbit). NGSO includes Low Earth Orbit (LEO) and Medium Earth Orbit (MEO).</w:t>
            </w:r>
          </w:p>
          <w:p w:rsidR="00D3756E" w:rsidRPr="00D3756E" w:rsidRDefault="00D3756E" w:rsidP="00DF04D8">
            <w:pPr>
              <w:widowControl/>
              <w:numPr>
                <w:ilvl w:val="0"/>
                <w:numId w:val="9"/>
              </w:numPr>
              <w:wordWrap/>
              <w:overflowPunct w:val="0"/>
              <w:adjustRightInd w:val="0"/>
              <w:textAlignment w:val="baseline"/>
              <w:rPr>
                <w:rFonts w:ascii="Times New Roman" w:eastAsia="SimSun"/>
                <w:bCs/>
                <w:kern w:val="0"/>
                <w:szCs w:val="20"/>
                <w:lang w:val="en-GB" w:eastAsia="en-GB"/>
              </w:rPr>
            </w:pPr>
            <w:r w:rsidRPr="00D3756E">
              <w:rPr>
                <w:rFonts w:ascii="Times New Roman" w:eastAsia="SimSun"/>
                <w:bCs/>
                <w:kern w:val="0"/>
                <w:szCs w:val="20"/>
                <w:lang w:val="en-GB" w:eastAsia="en-GB"/>
              </w:rPr>
              <w:t>Earth fixed tracking area. Earth fixed &amp; Earth moving cells for NGSO</w:t>
            </w:r>
          </w:p>
          <w:p w:rsidR="00D3756E" w:rsidRPr="00D3756E" w:rsidRDefault="00D3756E" w:rsidP="00DF04D8">
            <w:pPr>
              <w:widowControl/>
              <w:numPr>
                <w:ilvl w:val="0"/>
                <w:numId w:val="9"/>
              </w:numPr>
              <w:wordWrap/>
              <w:overflowPunct w:val="0"/>
              <w:adjustRightInd w:val="0"/>
              <w:textAlignment w:val="baseline"/>
              <w:rPr>
                <w:rFonts w:ascii="Times New Roman" w:eastAsia="SimSun"/>
                <w:bCs/>
                <w:kern w:val="0"/>
                <w:szCs w:val="20"/>
                <w:lang w:val="en-GB" w:eastAsia="en-GB"/>
              </w:rPr>
            </w:pPr>
            <w:r w:rsidRPr="00D3756E">
              <w:rPr>
                <w:rFonts w:ascii="Times New Roman" w:eastAsia="SimSun"/>
                <w:bCs/>
                <w:kern w:val="0"/>
                <w:szCs w:val="20"/>
                <w:lang w:val="en-GB" w:eastAsia="en-GB"/>
              </w:rPr>
              <w:t>FDD mode</w:t>
            </w:r>
          </w:p>
          <w:p w:rsidR="00D3756E" w:rsidRPr="00D3756E" w:rsidRDefault="00D3756E" w:rsidP="00DF04D8">
            <w:pPr>
              <w:widowControl/>
              <w:numPr>
                <w:ilvl w:val="0"/>
                <w:numId w:val="9"/>
              </w:numPr>
              <w:wordWrap/>
              <w:overflowPunct w:val="0"/>
              <w:adjustRightInd w:val="0"/>
              <w:textAlignment w:val="baseline"/>
              <w:rPr>
                <w:rFonts w:ascii="Times New Roman" w:eastAsia="SimSun"/>
                <w:bCs/>
                <w:kern w:val="0"/>
                <w:szCs w:val="20"/>
                <w:lang w:val="en-GB" w:eastAsia="en-GB"/>
              </w:rPr>
            </w:pPr>
            <w:r w:rsidRPr="00D3756E">
              <w:rPr>
                <w:rFonts w:ascii="Times New Roman" w:eastAsia="SimSun"/>
                <w:bCs/>
                <w:kern w:val="0"/>
                <w:szCs w:val="20"/>
                <w:lang w:val="en-GB" w:eastAsia="en-GB"/>
              </w:rPr>
              <w:t>UEs with GNSS (Global Navigation Satellite Systems) capabilities</w:t>
            </w:r>
          </w:p>
          <w:p w:rsidR="00D3756E" w:rsidRPr="00D3756E" w:rsidRDefault="00D3756E" w:rsidP="00DF04D8">
            <w:pPr>
              <w:widowControl/>
              <w:numPr>
                <w:ilvl w:val="0"/>
                <w:numId w:val="9"/>
              </w:numPr>
              <w:wordWrap/>
              <w:overflowPunct w:val="0"/>
              <w:adjustRightInd w:val="0"/>
              <w:textAlignment w:val="baseline"/>
              <w:rPr>
                <w:rFonts w:ascii="Times New Roman" w:eastAsia="SimSun"/>
                <w:bCs/>
                <w:kern w:val="0"/>
                <w:szCs w:val="20"/>
                <w:lang w:val="en-GB" w:eastAsia="en-GB"/>
              </w:rPr>
            </w:pPr>
            <w:r w:rsidRPr="00D3756E">
              <w:rPr>
                <w:rFonts w:ascii="Times New Roman" w:eastAsia="SimSun"/>
                <w:bCs/>
                <w:kern w:val="0"/>
                <w:szCs w:val="20"/>
                <w:lang w:val="en-GB" w:eastAsia="en-GB"/>
              </w:rPr>
              <w:t>In frequency band above 10 GHz, both Terminal Type 1 (Electronic steering antenna) and Type 2 (Mechanical steering antenna) to be considered for GSO and NGSO</w:t>
            </w:r>
          </w:p>
          <w:p w:rsidR="00D3756E" w:rsidRPr="00D3756E" w:rsidRDefault="00D3756E" w:rsidP="00DF04D8">
            <w:pPr>
              <w:widowControl/>
              <w:numPr>
                <w:ilvl w:val="0"/>
                <w:numId w:val="9"/>
              </w:numPr>
              <w:wordWrap/>
              <w:overflowPunct w:val="0"/>
              <w:adjustRightInd w:val="0"/>
              <w:textAlignment w:val="baseline"/>
              <w:rPr>
                <w:rFonts w:ascii="Times New Roman" w:eastAsia="SimSun"/>
                <w:bCs/>
                <w:kern w:val="0"/>
                <w:szCs w:val="20"/>
                <w:lang w:val="en-GB" w:eastAsia="en-GB"/>
              </w:rPr>
            </w:pPr>
            <w:r w:rsidRPr="00D3756E">
              <w:rPr>
                <w:rFonts w:ascii="Times New Roman" w:eastAsia="SimSun"/>
                <w:bCs/>
                <w:kern w:val="0"/>
                <w:szCs w:val="20"/>
                <w:lang w:val="en-GB" w:eastAsia="en-GB"/>
              </w:rPr>
              <w:t>Implicit compatibility to support HAPS (High Altitude Platform Station) and ATG (Air To Ground) scenarios, where relevant</w:t>
            </w:r>
          </w:p>
          <w:p w:rsidR="00D3756E" w:rsidRPr="00D3756E" w:rsidRDefault="00D3756E" w:rsidP="00D3756E">
            <w:pPr>
              <w:widowControl/>
              <w:wordWrap/>
              <w:overflowPunct w:val="0"/>
              <w:adjustRightInd w:val="0"/>
              <w:textAlignment w:val="baseline"/>
              <w:rPr>
                <w:rFonts w:ascii="Times New Roman" w:eastAsia="SimSun"/>
                <w:bCs/>
                <w:kern w:val="0"/>
                <w:szCs w:val="20"/>
                <w:lang w:val="en-GB" w:eastAsia="en-GB"/>
              </w:rPr>
            </w:pPr>
          </w:p>
          <w:p w:rsidR="00D3756E" w:rsidRPr="00D3756E" w:rsidRDefault="00D3756E" w:rsidP="00D3756E">
            <w:pPr>
              <w:widowControl/>
              <w:wordWrap/>
              <w:overflowPunct w:val="0"/>
              <w:adjustRightInd w:val="0"/>
              <w:textAlignment w:val="baseline"/>
              <w:rPr>
                <w:rFonts w:ascii="Times New Roman" w:eastAsia="SimSun"/>
                <w:bCs/>
                <w:kern w:val="0"/>
                <w:szCs w:val="20"/>
                <w:lang w:val="en-GB" w:eastAsia="en-GB"/>
              </w:rPr>
            </w:pPr>
            <w:r w:rsidRPr="00D3756E">
              <w:rPr>
                <w:rFonts w:ascii="Times New Roman" w:eastAsia="SimSun"/>
                <w:bCs/>
                <w:kern w:val="0"/>
                <w:szCs w:val="20"/>
                <w:lang w:val="en-GB" w:eastAsia="en-GB"/>
              </w:rPr>
              <w:t>Note 1: In Rel-19 WID, “VSAT” device with external antenna on moving platform is equivalent to a device that operate on platforms in motion, and this is referred to as ESIM (Earth Station In Motion).</w:t>
            </w:r>
          </w:p>
          <w:p w:rsidR="00D3756E" w:rsidRPr="00D3756E" w:rsidRDefault="00D3756E" w:rsidP="00D3756E">
            <w:pPr>
              <w:widowControl/>
              <w:wordWrap/>
              <w:overflowPunct w:val="0"/>
              <w:adjustRightInd w:val="0"/>
              <w:textAlignment w:val="baseline"/>
              <w:rPr>
                <w:rFonts w:ascii="Times New Roman" w:eastAsia="SimSun"/>
                <w:bCs/>
                <w:kern w:val="0"/>
                <w:szCs w:val="20"/>
                <w:lang w:val="en-GB" w:eastAsia="en-GB"/>
              </w:rPr>
            </w:pPr>
          </w:p>
          <w:p w:rsidR="00D3756E" w:rsidRPr="00D3756E" w:rsidRDefault="00D3756E" w:rsidP="00D3756E">
            <w:pPr>
              <w:widowControl/>
              <w:wordWrap/>
              <w:overflowPunct w:val="0"/>
              <w:adjustRightInd w:val="0"/>
              <w:textAlignment w:val="baseline"/>
              <w:rPr>
                <w:rFonts w:ascii="Times New Roman" w:eastAsia="SimSun"/>
                <w:bCs/>
                <w:kern w:val="0"/>
                <w:szCs w:val="20"/>
                <w:lang w:val="en-GB" w:eastAsia="en-GB"/>
              </w:rPr>
            </w:pPr>
            <w:r w:rsidRPr="00D3756E">
              <w:rPr>
                <w:rFonts w:ascii="Times New Roman" w:eastAsia="SimSun"/>
                <w:bCs/>
                <w:kern w:val="0"/>
                <w:szCs w:val="20"/>
                <w:lang w:val="en-GB" w:eastAsia="en-GB"/>
              </w:rPr>
              <w:t>The</w:t>
            </w:r>
            <w:r w:rsidRPr="00D3756E">
              <w:rPr>
                <w:rFonts w:ascii="Times New Roman" w:eastAsia="SimSun" w:hint="eastAsia"/>
                <w:bCs/>
                <w:kern w:val="0"/>
                <w:szCs w:val="20"/>
                <w:lang w:val="en-GB" w:eastAsia="en-GB"/>
              </w:rPr>
              <w:t xml:space="preserve"> </w:t>
            </w:r>
            <w:r w:rsidRPr="00D3756E">
              <w:rPr>
                <w:rFonts w:ascii="Times New Roman" w:eastAsia="SimSun"/>
                <w:bCs/>
                <w:kern w:val="0"/>
                <w:szCs w:val="20"/>
                <w:lang w:val="en-GB" w:eastAsia="en-GB"/>
              </w:rPr>
              <w:t>objectives of the work item are the following:</w:t>
            </w:r>
          </w:p>
          <w:p w:rsidR="00D3756E" w:rsidRPr="00D3756E" w:rsidRDefault="00D3756E" w:rsidP="00D3756E">
            <w:pPr>
              <w:widowControl/>
              <w:wordWrap/>
              <w:overflowPunct w:val="0"/>
              <w:adjustRightInd w:val="0"/>
              <w:textAlignment w:val="baseline"/>
              <w:rPr>
                <w:rFonts w:ascii="Times New Roman" w:eastAsia="SimSun"/>
                <w:bCs/>
                <w:kern w:val="0"/>
                <w:szCs w:val="20"/>
                <w:lang w:val="en-GB" w:eastAsia="en-GB"/>
              </w:rPr>
            </w:pPr>
          </w:p>
          <w:p w:rsidR="00D3756E" w:rsidRPr="00D3756E" w:rsidRDefault="00D3756E" w:rsidP="00DF04D8">
            <w:pPr>
              <w:widowControl/>
              <w:numPr>
                <w:ilvl w:val="0"/>
                <w:numId w:val="12"/>
              </w:numPr>
              <w:wordWrap/>
              <w:overflowPunct w:val="0"/>
              <w:adjustRightInd w:val="0"/>
              <w:textAlignment w:val="baseline"/>
              <w:rPr>
                <w:rFonts w:ascii="Times New Roman" w:eastAsia="Calibri"/>
                <w:kern w:val="0"/>
                <w:szCs w:val="20"/>
              </w:rPr>
            </w:pPr>
            <w:r w:rsidRPr="00D3756E">
              <w:rPr>
                <w:rFonts w:ascii="Times New Roman" w:eastAsia="Calibri"/>
                <w:kern w:val="0"/>
                <w:szCs w:val="20"/>
              </w:rPr>
              <w:t>Study and specify if beneficial downlink coverage enhancements targeting support for additional reference satellite payload parameters covering both GSO and NGSO constellations operating in FR1-NTN or FR2-NTN [RAN1, RAN2, RAN4]</w:t>
            </w:r>
          </w:p>
          <w:p w:rsidR="00D3756E" w:rsidRPr="00D3756E" w:rsidRDefault="00D3756E" w:rsidP="00DF04D8">
            <w:pPr>
              <w:widowControl/>
              <w:numPr>
                <w:ilvl w:val="0"/>
                <w:numId w:val="10"/>
              </w:numPr>
              <w:wordWrap/>
              <w:overflowPunct w:val="0"/>
              <w:autoSpaceDE/>
              <w:autoSpaceDN/>
              <w:adjustRightInd w:val="0"/>
              <w:contextualSpacing/>
              <w:textAlignment w:val="baseline"/>
              <w:rPr>
                <w:rFonts w:ascii="Times New Roman" w:eastAsia="Calibri"/>
                <w:kern w:val="0"/>
                <w:szCs w:val="20"/>
                <w:lang w:eastAsia="zh-CN"/>
              </w:rPr>
            </w:pPr>
            <w:r w:rsidRPr="00D3756E">
              <w:rPr>
                <w:rFonts w:ascii="Times New Roman" w:eastAsia="Calibri"/>
                <w:kern w:val="0"/>
                <w:szCs w:val="20"/>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rsidR="00D3756E" w:rsidRPr="00D3756E" w:rsidRDefault="00D3756E" w:rsidP="00DF04D8">
            <w:pPr>
              <w:widowControl/>
              <w:numPr>
                <w:ilvl w:val="0"/>
                <w:numId w:val="10"/>
              </w:numPr>
              <w:wordWrap/>
              <w:overflowPunct w:val="0"/>
              <w:autoSpaceDE/>
              <w:autoSpaceDN/>
              <w:adjustRightInd w:val="0"/>
              <w:contextualSpacing/>
              <w:textAlignment w:val="baseline"/>
              <w:rPr>
                <w:rFonts w:ascii="Times New Roman" w:eastAsia="Calibri"/>
                <w:kern w:val="0"/>
                <w:szCs w:val="20"/>
                <w:lang w:eastAsia="zh-CN"/>
              </w:rPr>
            </w:pPr>
            <w:r w:rsidRPr="00D3756E">
              <w:rPr>
                <w:rFonts w:ascii="Times New Roman" w:eastAsia="Calibri"/>
                <w:kern w:val="0"/>
                <w:szCs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rsidR="00D3756E" w:rsidRPr="00D3756E" w:rsidRDefault="00D3756E" w:rsidP="00DF04D8">
            <w:pPr>
              <w:widowControl/>
              <w:numPr>
                <w:ilvl w:val="0"/>
                <w:numId w:val="10"/>
              </w:numPr>
              <w:wordWrap/>
              <w:overflowPunct w:val="0"/>
              <w:autoSpaceDE/>
              <w:autoSpaceDN/>
              <w:adjustRightInd w:val="0"/>
              <w:contextualSpacing/>
              <w:textAlignment w:val="baseline"/>
              <w:rPr>
                <w:rFonts w:ascii="Times New Roman" w:eastAsia="Calibri"/>
                <w:kern w:val="0"/>
                <w:szCs w:val="20"/>
                <w:lang w:eastAsia="zh-CN"/>
              </w:rPr>
            </w:pPr>
            <w:r w:rsidRPr="00D3756E">
              <w:rPr>
                <w:rFonts w:ascii="Times New Roman" w:eastAsia="Calibri"/>
                <w:kern w:val="0"/>
                <w:szCs w:val="20"/>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rsidR="00D3756E" w:rsidRPr="00D3756E" w:rsidRDefault="00D3756E" w:rsidP="00DF04D8">
            <w:pPr>
              <w:widowControl/>
              <w:numPr>
                <w:ilvl w:val="1"/>
                <w:numId w:val="10"/>
              </w:numPr>
              <w:wordWrap/>
              <w:overflowPunct w:val="0"/>
              <w:autoSpaceDE/>
              <w:autoSpaceDN/>
              <w:adjustRightInd w:val="0"/>
              <w:contextualSpacing/>
              <w:textAlignment w:val="baseline"/>
              <w:rPr>
                <w:rFonts w:ascii="Times New Roman" w:eastAsia="Calibri"/>
                <w:kern w:val="0"/>
                <w:szCs w:val="20"/>
                <w:lang w:eastAsia="zh-CN"/>
              </w:rPr>
            </w:pPr>
            <w:r w:rsidRPr="00D3756E">
              <w:rPr>
                <w:rFonts w:ascii="Times New Roman" w:eastAsia="Calibri"/>
                <w:kern w:val="0"/>
                <w:szCs w:val="20"/>
                <w:highlight w:val="yellow"/>
                <w:lang w:eastAsia="zh-CN"/>
              </w:rPr>
              <w:t>RAN1 to report at the latest by RAN#106 with the list of targeted physical channels/signals for link level enhancements (if any), and with the targeted system-level enhancements (if any)</w:t>
            </w:r>
          </w:p>
          <w:p w:rsidR="00D3756E" w:rsidRPr="00D3756E" w:rsidRDefault="00D3756E" w:rsidP="00DF04D8">
            <w:pPr>
              <w:widowControl/>
              <w:numPr>
                <w:ilvl w:val="1"/>
                <w:numId w:val="10"/>
              </w:numPr>
              <w:wordWrap/>
              <w:overflowPunct w:val="0"/>
              <w:autoSpaceDE/>
              <w:autoSpaceDN/>
              <w:adjustRightInd w:val="0"/>
              <w:contextualSpacing/>
              <w:textAlignment w:val="baseline"/>
              <w:rPr>
                <w:rFonts w:ascii="Times New Roman" w:eastAsia="Calibri"/>
                <w:kern w:val="0"/>
                <w:szCs w:val="20"/>
                <w:lang w:eastAsia="zh-CN"/>
              </w:rPr>
            </w:pPr>
            <w:r w:rsidRPr="00D3756E">
              <w:rPr>
                <w:rFonts w:ascii="Times New Roman" w:eastAsia="Calibri"/>
                <w:kern w:val="0"/>
                <w:szCs w:val="20"/>
                <w:highlight w:val="yellow"/>
                <w:lang w:eastAsia="zh-CN"/>
              </w:rPr>
              <w:t>RAN1 should report on impact to backward compatibility, if any, for potential extension of the SSB periodicity at the latest by RAN#106, in conjunction with the targeted system-level enhancements.</w:t>
            </w:r>
          </w:p>
          <w:p w:rsidR="00D3756E" w:rsidRPr="00D3756E" w:rsidRDefault="00D3756E" w:rsidP="00DF04D8">
            <w:pPr>
              <w:widowControl/>
              <w:numPr>
                <w:ilvl w:val="0"/>
                <w:numId w:val="10"/>
              </w:numPr>
              <w:wordWrap/>
              <w:overflowPunct w:val="0"/>
              <w:autoSpaceDE/>
              <w:autoSpaceDN/>
              <w:adjustRightInd w:val="0"/>
              <w:contextualSpacing/>
              <w:textAlignment w:val="baseline"/>
              <w:rPr>
                <w:rFonts w:ascii="Times New Roman" w:eastAsia="Calibri"/>
                <w:kern w:val="0"/>
                <w:szCs w:val="20"/>
                <w:lang w:eastAsia="zh-CN"/>
              </w:rPr>
            </w:pPr>
            <w:r w:rsidRPr="00D3756E">
              <w:rPr>
                <w:rFonts w:ascii="Times New Roman" w:eastAsia="Calibri"/>
                <w:kern w:val="0"/>
                <w:szCs w:val="20"/>
                <w:lang w:eastAsia="zh-CN"/>
              </w:rPr>
              <w:t>Notes for this objective:</w:t>
            </w:r>
          </w:p>
          <w:p w:rsidR="00D3756E" w:rsidRPr="00D3756E" w:rsidRDefault="00D3756E" w:rsidP="00DF04D8">
            <w:pPr>
              <w:widowControl/>
              <w:numPr>
                <w:ilvl w:val="1"/>
                <w:numId w:val="10"/>
              </w:numPr>
              <w:wordWrap/>
              <w:overflowPunct w:val="0"/>
              <w:autoSpaceDE/>
              <w:autoSpaceDN/>
              <w:adjustRightInd w:val="0"/>
              <w:contextualSpacing/>
              <w:textAlignment w:val="baseline"/>
              <w:rPr>
                <w:rFonts w:ascii="Times New Roman" w:eastAsia="Calibri"/>
                <w:kern w:val="0"/>
                <w:szCs w:val="20"/>
                <w:lang w:eastAsia="zh-CN"/>
              </w:rPr>
            </w:pPr>
            <w:r w:rsidRPr="00D3756E">
              <w:rPr>
                <w:rFonts w:ascii="Times New Roman" w:eastAsia="Calibri"/>
                <w:kern w:val="0"/>
                <w:szCs w:val="20"/>
                <w:lang w:eastAsia="zh-CN"/>
              </w:rPr>
              <w:t>SSB channel enhancement other than SSB periodicity extension is not considered</w:t>
            </w:r>
          </w:p>
          <w:p w:rsidR="00D3756E" w:rsidRPr="00D3756E" w:rsidRDefault="00D3756E" w:rsidP="00DF04D8">
            <w:pPr>
              <w:widowControl/>
              <w:numPr>
                <w:ilvl w:val="2"/>
                <w:numId w:val="10"/>
              </w:numPr>
              <w:wordWrap/>
              <w:overflowPunct w:val="0"/>
              <w:autoSpaceDE/>
              <w:autoSpaceDN/>
              <w:adjustRightInd w:val="0"/>
              <w:contextualSpacing/>
              <w:textAlignment w:val="baseline"/>
              <w:rPr>
                <w:rFonts w:ascii="Times New Roman" w:eastAsia="Calibri"/>
                <w:kern w:val="0"/>
                <w:szCs w:val="20"/>
                <w:lang w:eastAsia="zh-CN"/>
              </w:rPr>
            </w:pPr>
            <w:r w:rsidRPr="00D3756E">
              <w:rPr>
                <w:rFonts w:ascii="Times New Roman" w:eastAsia="Calibri"/>
                <w:kern w:val="0"/>
                <w:szCs w:val="20"/>
                <w:lang w:eastAsia="zh-CN"/>
              </w:rPr>
              <w:lastRenderedPageBreak/>
              <w:t>RAN1 should consider issues such as UE’s cell search complexity and impact to initial cell selection, latency and success rate, for the above extension</w:t>
            </w:r>
          </w:p>
          <w:p w:rsidR="00D3756E" w:rsidRPr="00D3756E" w:rsidRDefault="00D3756E" w:rsidP="00DF04D8">
            <w:pPr>
              <w:widowControl/>
              <w:numPr>
                <w:ilvl w:val="1"/>
                <w:numId w:val="10"/>
              </w:numPr>
              <w:wordWrap/>
              <w:overflowPunct w:val="0"/>
              <w:autoSpaceDE/>
              <w:autoSpaceDN/>
              <w:adjustRightInd w:val="0"/>
              <w:contextualSpacing/>
              <w:textAlignment w:val="baseline"/>
              <w:rPr>
                <w:rFonts w:ascii="Times New Roman" w:eastAsia="Calibri"/>
                <w:kern w:val="0"/>
                <w:szCs w:val="20"/>
                <w:lang w:eastAsia="zh-CN"/>
              </w:rPr>
            </w:pPr>
            <w:r w:rsidRPr="00D3756E">
              <w:rPr>
                <w:rFonts w:ascii="Times New Roman" w:eastAsia="Calibri"/>
                <w:kern w:val="0"/>
                <w:szCs w:val="20"/>
                <w:lang w:eastAsia="zh-CN"/>
              </w:rPr>
              <w:t>The SSB periodicity enhancements potentially defined in this WID only apply to NTN operation</w:t>
            </w:r>
          </w:p>
          <w:p w:rsidR="00D3756E" w:rsidRPr="00D3756E" w:rsidRDefault="00D3756E" w:rsidP="00DF04D8">
            <w:pPr>
              <w:widowControl/>
              <w:numPr>
                <w:ilvl w:val="1"/>
                <w:numId w:val="10"/>
              </w:numPr>
              <w:wordWrap/>
              <w:overflowPunct w:val="0"/>
              <w:autoSpaceDE/>
              <w:autoSpaceDN/>
              <w:adjustRightInd w:val="0"/>
              <w:contextualSpacing/>
              <w:textAlignment w:val="baseline"/>
              <w:rPr>
                <w:rFonts w:ascii="Times New Roman" w:eastAsia="Calibri"/>
                <w:kern w:val="0"/>
                <w:szCs w:val="20"/>
                <w:lang w:eastAsia="zh-CN"/>
              </w:rPr>
            </w:pPr>
            <w:r w:rsidRPr="00D3756E">
              <w:rPr>
                <w:rFonts w:ascii="Times New Roman" w:eastAsia="Calibri"/>
                <w:kern w:val="0"/>
                <w:szCs w:val="20"/>
                <w:lang w:eastAsia="zh-CN"/>
              </w:rPr>
              <w:t>Antenna gain of UE shall be assumed to be -5.5dBi in case of smartphone in FR1-NTN, the UE is assumed to be a full duplex UE, and at least 2Rx are considered at the UE</w:t>
            </w:r>
          </w:p>
          <w:p w:rsidR="00D3756E" w:rsidRPr="00D3756E" w:rsidRDefault="00D3756E" w:rsidP="00DF04D8">
            <w:pPr>
              <w:widowControl/>
              <w:numPr>
                <w:ilvl w:val="1"/>
                <w:numId w:val="10"/>
              </w:numPr>
              <w:wordWrap/>
              <w:overflowPunct w:val="0"/>
              <w:autoSpaceDE/>
              <w:autoSpaceDN/>
              <w:adjustRightInd w:val="0"/>
              <w:contextualSpacing/>
              <w:textAlignment w:val="baseline"/>
              <w:rPr>
                <w:rFonts w:ascii="Times New Roman" w:eastAsia="Calibri"/>
                <w:kern w:val="0"/>
                <w:szCs w:val="20"/>
                <w:lang w:eastAsia="zh-CN"/>
              </w:rPr>
            </w:pPr>
            <w:r w:rsidRPr="00D3756E">
              <w:rPr>
                <w:rFonts w:ascii="Times New Roman" w:eastAsia="Calibri"/>
                <w:kern w:val="0"/>
                <w:szCs w:val="20"/>
                <w:lang w:eastAsia="zh-CN"/>
              </w:rPr>
              <w:t>NGSO to be considered in priority: LEO Set-1 @ 600 km</w:t>
            </w:r>
          </w:p>
          <w:p w:rsidR="00D3756E" w:rsidRPr="00DD69D3" w:rsidRDefault="00D3756E" w:rsidP="00DF04D8">
            <w:pPr>
              <w:widowControl/>
              <w:numPr>
                <w:ilvl w:val="1"/>
                <w:numId w:val="10"/>
              </w:numPr>
              <w:wordWrap/>
              <w:overflowPunct w:val="0"/>
              <w:autoSpaceDE/>
              <w:autoSpaceDN/>
              <w:adjustRightInd w:val="0"/>
              <w:contextualSpacing/>
              <w:textAlignment w:val="baseline"/>
              <w:rPr>
                <w:rFonts w:ascii="Times New Roman" w:eastAsia="Calibri"/>
                <w:kern w:val="0"/>
                <w:szCs w:val="20"/>
                <w:lang w:eastAsia="zh-CN"/>
              </w:rPr>
            </w:pPr>
            <w:r w:rsidRPr="00D3756E">
              <w:rPr>
                <w:rFonts w:ascii="Times New Roman" w:eastAsia="Calibri"/>
                <w:kern w:val="0"/>
                <w:szCs w:val="20"/>
                <w:lang w:eastAsia="zh-CN"/>
              </w:rPr>
              <w:t>Rel-18 network energy saving techniques should be considered as baseline in the system level study</w:t>
            </w:r>
          </w:p>
          <w:p w:rsidR="00DD69D3" w:rsidRDefault="00DD69D3" w:rsidP="00DD69D3">
            <w:pPr>
              <w:widowControl/>
              <w:wordWrap/>
              <w:overflowPunct w:val="0"/>
              <w:adjustRightInd w:val="0"/>
              <w:textAlignment w:val="baseline"/>
              <w:rPr>
                <w:rFonts w:ascii="Times New Roman" w:eastAsiaTheme="minorEastAsia"/>
                <w:bCs/>
                <w:kern w:val="0"/>
                <w:szCs w:val="20"/>
                <w:lang w:val="en-GB"/>
              </w:rPr>
            </w:pPr>
          </w:p>
          <w:p w:rsidR="00DD69D3" w:rsidRDefault="00DD69D3" w:rsidP="00DD69D3">
            <w:pPr>
              <w:widowControl/>
              <w:wordWrap/>
              <w:overflowPunct w:val="0"/>
              <w:adjustRightInd w:val="0"/>
              <w:textAlignment w:val="baseline"/>
              <w:rPr>
                <w:rFonts w:ascii="Times New Roman" w:eastAsiaTheme="minorEastAsia"/>
                <w:bCs/>
                <w:kern w:val="0"/>
                <w:szCs w:val="20"/>
                <w:lang w:val="en-GB"/>
              </w:rPr>
            </w:pPr>
            <w:r w:rsidRPr="00803701">
              <w:rPr>
                <w:rFonts w:ascii="Times New Roman" w:eastAsiaTheme="minorEastAsia"/>
                <w:bCs/>
                <w:kern w:val="0"/>
                <w:szCs w:val="20"/>
                <w:lang w:val="en-GB"/>
              </w:rPr>
              <w:t>[…]</w:t>
            </w:r>
          </w:p>
          <w:p w:rsidR="00DD69D3" w:rsidRPr="00DD69D3" w:rsidRDefault="00DD69D3" w:rsidP="00DD69D3">
            <w:pPr>
              <w:widowControl/>
              <w:wordWrap/>
              <w:overflowPunct w:val="0"/>
              <w:adjustRightInd w:val="0"/>
              <w:textAlignment w:val="baseline"/>
              <w:rPr>
                <w:rFonts w:ascii="Times New Roman" w:eastAsiaTheme="minorEastAsia"/>
                <w:bCs/>
                <w:kern w:val="0"/>
                <w:sz w:val="10"/>
                <w:szCs w:val="10"/>
                <w:lang w:val="en-GB"/>
              </w:rPr>
            </w:pPr>
          </w:p>
        </w:tc>
      </w:tr>
    </w:tbl>
    <w:p w:rsidR="007558ED" w:rsidRDefault="007558ED" w:rsidP="008C1C7B">
      <w:pPr>
        <w:pStyle w:val="LGTdoc0"/>
        <w:spacing w:afterLines="0" w:after="0" w:line="240" w:lineRule="auto"/>
        <w:rPr>
          <w:rFonts w:ascii="Calibri" w:hAnsi="Calibri" w:cs="Calibri"/>
          <w:szCs w:val="22"/>
        </w:rPr>
      </w:pPr>
    </w:p>
    <w:p w:rsidR="00BC4330" w:rsidRDefault="00211658" w:rsidP="00162E1A">
      <w:pPr>
        <w:pStyle w:val="LGTdoc0"/>
        <w:spacing w:afterLines="0" w:after="0" w:line="240" w:lineRule="auto"/>
        <w:rPr>
          <w:rFonts w:ascii="Calibri" w:hAnsi="Calibri" w:cs="Calibri"/>
          <w:szCs w:val="22"/>
        </w:rPr>
      </w:pPr>
      <w:r>
        <w:rPr>
          <w:rFonts w:ascii="Calibri" w:hAnsi="Calibri" w:cs="Calibri"/>
          <w:szCs w:val="22"/>
        </w:rPr>
        <w:t xml:space="preserve">In this contribution, we will provide our view on </w:t>
      </w:r>
      <w:r w:rsidR="0053002B">
        <w:rPr>
          <w:rFonts w:ascii="Calibri" w:hAnsi="Calibri" w:cs="Calibri"/>
          <w:szCs w:val="22"/>
        </w:rPr>
        <w:t xml:space="preserve">the </w:t>
      </w:r>
      <w:r w:rsidR="00FA211F">
        <w:rPr>
          <w:rFonts w:ascii="Calibri" w:hAnsi="Calibri" w:cs="Calibri"/>
          <w:szCs w:val="22"/>
        </w:rPr>
        <w:t xml:space="preserve">scope of </w:t>
      </w:r>
      <w:r w:rsidR="0053002B">
        <w:rPr>
          <w:rFonts w:ascii="Calibri" w:hAnsi="Calibri" w:cs="Calibri"/>
          <w:szCs w:val="22"/>
        </w:rPr>
        <w:t xml:space="preserve">normative work </w:t>
      </w:r>
      <w:r w:rsidR="00FA211F">
        <w:rPr>
          <w:rFonts w:ascii="Calibri" w:hAnsi="Calibri" w:cs="Calibri"/>
          <w:szCs w:val="22"/>
        </w:rPr>
        <w:t>related to</w:t>
      </w:r>
      <w:r w:rsidR="0053002B">
        <w:rPr>
          <w:rFonts w:ascii="Calibri" w:hAnsi="Calibri" w:cs="Calibri"/>
          <w:szCs w:val="22"/>
        </w:rPr>
        <w:t xml:space="preserve"> NR-NTN DL coverage enhancements</w:t>
      </w:r>
      <w:r w:rsidR="00B711E6">
        <w:rPr>
          <w:rFonts w:ascii="Calibri" w:hAnsi="Calibri" w:cs="Calibri"/>
          <w:szCs w:val="22"/>
        </w:rPr>
        <w:t>.</w:t>
      </w:r>
    </w:p>
    <w:p w:rsidR="007558ED" w:rsidRPr="00211658" w:rsidRDefault="007558ED" w:rsidP="008C1C7B">
      <w:pPr>
        <w:pStyle w:val="LGTdoc0"/>
        <w:spacing w:afterLines="0" w:after="0" w:line="240" w:lineRule="auto"/>
        <w:rPr>
          <w:rFonts w:ascii="Calibri" w:hAnsi="Calibri" w:cs="Calibri"/>
          <w:szCs w:val="22"/>
        </w:rPr>
      </w:pPr>
    </w:p>
    <w:p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F873E3" w:rsidRDefault="002D679F" w:rsidP="00211ED2">
      <w:pPr>
        <w:pStyle w:val="LGTdoc0"/>
        <w:spacing w:afterLines="0" w:after="0" w:line="240" w:lineRule="auto"/>
        <w:ind w:firstLine="425"/>
        <w:rPr>
          <w:rFonts w:ascii="Calibri" w:hAnsi="Calibri" w:cs="Calibri"/>
          <w:szCs w:val="22"/>
        </w:rPr>
      </w:pPr>
      <w:r>
        <w:rPr>
          <w:rFonts w:ascii="Calibri" w:hAnsi="Calibri" w:cs="Calibri"/>
          <w:szCs w:val="22"/>
        </w:rPr>
        <w:t>T</w:t>
      </w:r>
      <w:r w:rsidR="00F873E3">
        <w:rPr>
          <w:rFonts w:ascii="Calibri" w:hAnsi="Calibri" w:cs="Calibri"/>
          <w:szCs w:val="22"/>
        </w:rPr>
        <w:t xml:space="preserve">he following list of </w:t>
      </w:r>
      <w:r w:rsidR="00013DEA">
        <w:rPr>
          <w:rFonts w:ascii="Calibri" w:hAnsi="Calibri" w:cs="Calibri"/>
          <w:szCs w:val="22"/>
        </w:rPr>
        <w:t xml:space="preserve">system/link level </w:t>
      </w:r>
      <w:r w:rsidR="00A77B2E">
        <w:rPr>
          <w:rFonts w:ascii="Calibri" w:hAnsi="Calibri" w:cs="Calibri"/>
          <w:szCs w:val="22"/>
        </w:rPr>
        <w:t xml:space="preserve">candidate </w:t>
      </w:r>
      <w:r w:rsidR="009075C0">
        <w:rPr>
          <w:rFonts w:ascii="Calibri" w:hAnsi="Calibri" w:cs="Calibri"/>
          <w:szCs w:val="22"/>
        </w:rPr>
        <w:t>options</w:t>
      </w:r>
      <w:r w:rsidR="00F873E3">
        <w:rPr>
          <w:rFonts w:ascii="Calibri" w:hAnsi="Calibri" w:cs="Calibri"/>
          <w:szCs w:val="22"/>
        </w:rPr>
        <w:t xml:space="preserve"> </w:t>
      </w:r>
      <w:r w:rsidR="00E1729B">
        <w:rPr>
          <w:rFonts w:ascii="Calibri" w:hAnsi="Calibri" w:cs="Calibri"/>
          <w:szCs w:val="22"/>
        </w:rPr>
        <w:t xml:space="preserve">was agreed upon by RAN1 to be considered for </w:t>
      </w:r>
      <w:r w:rsidR="00F873E3">
        <w:rPr>
          <w:rFonts w:ascii="Calibri" w:hAnsi="Calibri" w:cs="Calibri"/>
          <w:szCs w:val="22"/>
        </w:rPr>
        <w:t xml:space="preserve">NR-NTN DL coverage </w:t>
      </w:r>
      <w:r w:rsidR="00013DEA">
        <w:rPr>
          <w:rFonts w:ascii="Calibri" w:hAnsi="Calibri" w:cs="Calibri"/>
          <w:szCs w:val="22"/>
        </w:rPr>
        <w:t>enhancements</w:t>
      </w:r>
      <w:r w:rsidR="00E1729B">
        <w:rPr>
          <w:rFonts w:ascii="Calibri" w:hAnsi="Calibri" w:cs="Calibri"/>
          <w:szCs w:val="22"/>
        </w:rPr>
        <w:t>.</w:t>
      </w:r>
    </w:p>
    <w:p w:rsidR="00CF51B2" w:rsidRDefault="00CF51B2" w:rsidP="00211ED2">
      <w:pPr>
        <w:pStyle w:val="LGTdoc0"/>
        <w:spacing w:afterLines="0" w:after="0" w:line="240" w:lineRule="auto"/>
        <w:ind w:firstLine="425"/>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CF51B2" w:rsidTr="00CF51B2">
        <w:tc>
          <w:tcPr>
            <w:tcW w:w="8941" w:type="dxa"/>
          </w:tcPr>
          <w:p w:rsidR="00AC09C6" w:rsidRPr="00AC09C6" w:rsidRDefault="00AC09C6" w:rsidP="004F3389">
            <w:pPr>
              <w:widowControl/>
              <w:wordWrap/>
              <w:autoSpaceDE/>
              <w:autoSpaceDN/>
              <w:rPr>
                <w:rFonts w:ascii="Times New Roman" w:eastAsia="SimSun"/>
                <w:b/>
                <w:color w:val="493118"/>
                <w:kern w:val="0"/>
                <w:szCs w:val="20"/>
                <w:highlight w:val="green"/>
                <w:lang w:eastAsia="zh-CN"/>
              </w:rPr>
            </w:pPr>
            <w:bookmarkStart w:id="4" w:name="_Hlk164098130"/>
            <w:r w:rsidRPr="00AC09C6">
              <w:rPr>
                <w:rFonts w:ascii="Times New Roman" w:eastAsia="SimSun"/>
                <w:b/>
                <w:color w:val="493118"/>
                <w:kern w:val="0"/>
                <w:szCs w:val="20"/>
                <w:highlight w:val="green"/>
                <w:lang w:eastAsia="zh-CN"/>
              </w:rPr>
              <w:t>Agreement</w:t>
            </w:r>
          </w:p>
          <w:p w:rsidR="00AC09C6" w:rsidRPr="00AC09C6" w:rsidRDefault="00AC09C6" w:rsidP="004F3389">
            <w:pPr>
              <w:widowControl/>
              <w:wordWrap/>
              <w:autoSpaceDE/>
              <w:autoSpaceDN/>
              <w:rPr>
                <w:rFonts w:ascii="Times New Roman"/>
                <w:kern w:val="0"/>
                <w:szCs w:val="20"/>
                <w:lang w:eastAsia="en-US"/>
              </w:rPr>
            </w:pPr>
            <w:r w:rsidRPr="00AC09C6">
              <w:rPr>
                <w:rFonts w:ascii="Times New Roman"/>
                <w:kern w:val="0"/>
                <w:szCs w:val="20"/>
                <w:lang w:eastAsia="en-US"/>
              </w:rPr>
              <w:t>As part of the NTN DL coverage enhancements at both system level and link level, RAN1 to consider:</w:t>
            </w:r>
          </w:p>
          <w:p w:rsidR="00AC09C6" w:rsidRPr="00AC09C6" w:rsidRDefault="00AC09C6" w:rsidP="00DF04D8">
            <w:pPr>
              <w:widowControl/>
              <w:numPr>
                <w:ilvl w:val="0"/>
                <w:numId w:val="11"/>
              </w:numPr>
              <w:wordWrap/>
              <w:autoSpaceDE/>
              <w:autoSpaceDN/>
              <w:adjustRightInd w:val="0"/>
              <w:snapToGrid w:val="0"/>
              <w:rPr>
                <w:rFonts w:ascii="Times New Roman" w:eastAsia="SimSun"/>
                <w:kern w:val="0"/>
                <w:szCs w:val="20"/>
                <w:lang w:eastAsia="zh-CN"/>
              </w:rPr>
            </w:pPr>
            <w:r w:rsidRPr="00AC09C6">
              <w:rPr>
                <w:rFonts w:ascii="Times New Roman" w:eastAsia="SimSun"/>
                <w:kern w:val="0"/>
                <w:szCs w:val="20"/>
                <w:lang w:eastAsia="zh-CN"/>
              </w:rPr>
              <w:t xml:space="preserve">Extending the periodicity of the half frames with SS/PBCH blocks assumed by UE during initial access. </w:t>
            </w:r>
          </w:p>
          <w:p w:rsidR="00AC09C6" w:rsidRPr="00AC09C6" w:rsidRDefault="00AC09C6" w:rsidP="00DF04D8">
            <w:pPr>
              <w:widowControl/>
              <w:numPr>
                <w:ilvl w:val="1"/>
                <w:numId w:val="11"/>
              </w:numPr>
              <w:wordWrap/>
              <w:autoSpaceDE/>
              <w:autoSpaceDN/>
              <w:adjustRightInd w:val="0"/>
              <w:snapToGrid w:val="0"/>
              <w:rPr>
                <w:rFonts w:ascii="Times New Roman" w:eastAsia="SimSun"/>
                <w:kern w:val="0"/>
                <w:szCs w:val="20"/>
                <w:lang w:eastAsia="zh-CN"/>
              </w:rPr>
            </w:pPr>
            <w:r w:rsidRPr="00AC09C6">
              <w:rPr>
                <w:rFonts w:ascii="Times New Roman" w:eastAsia="SimSun"/>
                <w:kern w:val="0"/>
                <w:szCs w:val="20"/>
                <w:lang w:eastAsia="zh-CN"/>
              </w:rPr>
              <w:t>Default value[s] with extended periodicity assumed by NTN UE for initial access can be:</w:t>
            </w:r>
          </w:p>
          <w:p w:rsidR="00AC09C6" w:rsidRPr="00AC09C6" w:rsidRDefault="00AC09C6" w:rsidP="00DF04D8">
            <w:pPr>
              <w:widowControl/>
              <w:numPr>
                <w:ilvl w:val="2"/>
                <w:numId w:val="11"/>
              </w:numPr>
              <w:wordWrap/>
              <w:autoSpaceDE/>
              <w:autoSpaceDN/>
              <w:adjustRightInd w:val="0"/>
              <w:snapToGrid w:val="0"/>
              <w:rPr>
                <w:rFonts w:ascii="Times New Roman" w:eastAsia="SimSun"/>
                <w:kern w:val="0"/>
                <w:szCs w:val="20"/>
                <w:lang w:eastAsia="zh-CN"/>
              </w:rPr>
            </w:pPr>
            <w:r w:rsidRPr="00AC09C6">
              <w:rPr>
                <w:rFonts w:ascii="Times New Roman" w:eastAsia="SimSun"/>
                <w:kern w:val="0"/>
                <w:szCs w:val="20"/>
                <w:lang w:eastAsia="zh-CN"/>
              </w:rPr>
              <w:t xml:space="preserve">One [or more] values from the list {40ms, 80 ms, 160 ms, 320ms, 640ms} </w:t>
            </w:r>
          </w:p>
          <w:p w:rsidR="00AC09C6" w:rsidRPr="00AC09C6" w:rsidRDefault="00AC09C6" w:rsidP="00DF04D8">
            <w:pPr>
              <w:widowControl/>
              <w:numPr>
                <w:ilvl w:val="0"/>
                <w:numId w:val="11"/>
              </w:numPr>
              <w:wordWrap/>
              <w:autoSpaceDE/>
              <w:autoSpaceDN/>
              <w:adjustRightInd w:val="0"/>
              <w:snapToGrid w:val="0"/>
              <w:rPr>
                <w:rFonts w:ascii="Times New Roman" w:eastAsia="SimSun"/>
                <w:kern w:val="0"/>
                <w:szCs w:val="20"/>
                <w:lang w:eastAsia="zh-CN"/>
              </w:rPr>
            </w:pPr>
            <w:r w:rsidRPr="00AC09C6">
              <w:rPr>
                <w:rFonts w:ascii="Times New Roman" w:eastAsia="SimSun"/>
                <w:kern w:val="0"/>
                <w:szCs w:val="20"/>
                <w:lang w:eastAsia="zh-CN"/>
              </w:rPr>
              <w:t>Potential enhancements for transmitting the DL common channels using a wider beam footprint, while DL/UL dedicated channels (incl. PRACH) may be transmitted using a narrower beam footprint</w:t>
            </w:r>
          </w:p>
          <w:p w:rsidR="00AC09C6" w:rsidRPr="00AC09C6" w:rsidRDefault="00AC09C6" w:rsidP="00DF04D8">
            <w:pPr>
              <w:widowControl/>
              <w:numPr>
                <w:ilvl w:val="0"/>
                <w:numId w:val="11"/>
              </w:numPr>
              <w:wordWrap/>
              <w:autoSpaceDE/>
              <w:autoSpaceDN/>
              <w:adjustRightInd w:val="0"/>
              <w:snapToGrid w:val="0"/>
              <w:rPr>
                <w:rFonts w:ascii="Times New Roman" w:eastAsia="SimSun"/>
                <w:kern w:val="0"/>
                <w:szCs w:val="20"/>
                <w:lang w:eastAsia="zh-CN"/>
              </w:rPr>
            </w:pPr>
            <w:r w:rsidRPr="00AC09C6">
              <w:rPr>
                <w:rFonts w:ascii="Times New Roman" w:eastAsia="SimSun"/>
                <w:kern w:val="0"/>
                <w:szCs w:val="20"/>
                <w:lang w:eastAsia="zh-CN"/>
              </w:rPr>
              <w:t>Link-level enhancements for the following channels:</w:t>
            </w:r>
          </w:p>
          <w:p w:rsidR="00AC09C6" w:rsidRPr="00AC09C6" w:rsidRDefault="00AC09C6" w:rsidP="00DF04D8">
            <w:pPr>
              <w:widowControl/>
              <w:numPr>
                <w:ilvl w:val="1"/>
                <w:numId w:val="11"/>
              </w:numPr>
              <w:wordWrap/>
              <w:autoSpaceDE/>
              <w:autoSpaceDN/>
              <w:adjustRightInd w:val="0"/>
              <w:snapToGrid w:val="0"/>
              <w:rPr>
                <w:rFonts w:ascii="Times New Roman" w:eastAsia="SimSun"/>
                <w:kern w:val="0"/>
                <w:szCs w:val="20"/>
                <w:lang w:eastAsia="zh-CN"/>
              </w:rPr>
            </w:pPr>
            <w:r w:rsidRPr="00AC09C6">
              <w:rPr>
                <w:rFonts w:ascii="Times New Roman" w:eastAsia="SimSun"/>
                <w:kern w:val="0"/>
                <w:szCs w:val="20"/>
                <w:lang w:eastAsia="zh-CN"/>
              </w:rPr>
              <w:t xml:space="preserve">PDCCH </w:t>
            </w:r>
          </w:p>
          <w:p w:rsidR="00AC09C6" w:rsidRPr="00AC09C6" w:rsidRDefault="00AC09C6" w:rsidP="00DF04D8">
            <w:pPr>
              <w:widowControl/>
              <w:numPr>
                <w:ilvl w:val="1"/>
                <w:numId w:val="11"/>
              </w:numPr>
              <w:wordWrap/>
              <w:autoSpaceDE/>
              <w:autoSpaceDN/>
              <w:adjustRightInd w:val="0"/>
              <w:snapToGrid w:val="0"/>
              <w:rPr>
                <w:rFonts w:ascii="Times New Roman" w:eastAsia="SimSun"/>
                <w:kern w:val="0"/>
                <w:szCs w:val="20"/>
                <w:lang w:eastAsia="zh-CN"/>
              </w:rPr>
            </w:pPr>
            <w:r w:rsidRPr="00AC09C6">
              <w:rPr>
                <w:rFonts w:ascii="Times New Roman" w:eastAsia="SimSun"/>
                <w:kern w:val="0"/>
                <w:szCs w:val="20"/>
                <w:lang w:eastAsia="zh-CN"/>
              </w:rPr>
              <w:t xml:space="preserve">PDSCH with Msg 4 </w:t>
            </w:r>
          </w:p>
          <w:p w:rsidR="00AC09C6" w:rsidRPr="00AC09C6" w:rsidRDefault="00AC09C6" w:rsidP="00DF04D8">
            <w:pPr>
              <w:widowControl/>
              <w:numPr>
                <w:ilvl w:val="1"/>
                <w:numId w:val="11"/>
              </w:numPr>
              <w:wordWrap/>
              <w:autoSpaceDE/>
              <w:autoSpaceDN/>
              <w:adjustRightInd w:val="0"/>
              <w:snapToGrid w:val="0"/>
              <w:rPr>
                <w:rFonts w:ascii="Times New Roman" w:eastAsia="SimSun"/>
                <w:kern w:val="0"/>
                <w:szCs w:val="20"/>
                <w:lang w:eastAsia="zh-CN"/>
              </w:rPr>
            </w:pPr>
            <w:r w:rsidRPr="00AC09C6">
              <w:rPr>
                <w:rFonts w:ascii="Times New Roman" w:eastAsia="SimSun"/>
                <w:kern w:val="0"/>
                <w:szCs w:val="20"/>
                <w:lang w:eastAsia="zh-CN"/>
              </w:rPr>
              <w:t>PDSCH with SIB1/SIB19.</w:t>
            </w:r>
          </w:p>
          <w:p w:rsidR="00AC09C6" w:rsidRPr="00AC09C6" w:rsidRDefault="00AC09C6" w:rsidP="00DF04D8">
            <w:pPr>
              <w:widowControl/>
              <w:numPr>
                <w:ilvl w:val="2"/>
                <w:numId w:val="11"/>
              </w:numPr>
              <w:wordWrap/>
              <w:autoSpaceDE/>
              <w:autoSpaceDN/>
              <w:adjustRightInd w:val="0"/>
              <w:snapToGrid w:val="0"/>
              <w:rPr>
                <w:rFonts w:ascii="Times New Roman" w:eastAsia="SimSun"/>
                <w:kern w:val="0"/>
                <w:szCs w:val="20"/>
                <w:lang w:eastAsia="zh-CN"/>
              </w:rPr>
            </w:pPr>
            <w:r w:rsidRPr="00AC09C6">
              <w:rPr>
                <w:rFonts w:ascii="Times New Roman" w:eastAsia="SimSun"/>
                <w:kern w:val="0"/>
                <w:szCs w:val="20"/>
                <w:lang w:eastAsia="zh-CN"/>
              </w:rPr>
              <w:t>Note: link-level enhancements for PDSCH with SIB1/SIB19 may be applicable to other SIBs, without additional specification impact.</w:t>
            </w:r>
          </w:p>
          <w:p w:rsidR="00CF51B2" w:rsidRPr="00E04C45" w:rsidRDefault="00AC09C6" w:rsidP="00DF04D8">
            <w:pPr>
              <w:widowControl/>
              <w:numPr>
                <w:ilvl w:val="1"/>
                <w:numId w:val="11"/>
              </w:numPr>
              <w:wordWrap/>
              <w:autoSpaceDE/>
              <w:autoSpaceDN/>
              <w:adjustRightInd w:val="0"/>
              <w:snapToGrid w:val="0"/>
              <w:rPr>
                <w:rFonts w:ascii="Times New Roman" w:eastAsia="SimSun"/>
                <w:kern w:val="0"/>
                <w:szCs w:val="20"/>
                <w:lang w:eastAsia="zh-CN"/>
              </w:rPr>
            </w:pPr>
            <w:r w:rsidRPr="00AC09C6">
              <w:rPr>
                <w:rFonts w:ascii="Times New Roman" w:eastAsia="SimSun" w:hint="eastAsia"/>
                <w:kern w:val="0"/>
                <w:szCs w:val="20"/>
                <w:lang w:eastAsia="zh-CN"/>
              </w:rPr>
              <w:t>N</w:t>
            </w:r>
            <w:r w:rsidRPr="00AC09C6">
              <w:rPr>
                <w:rFonts w:ascii="Times New Roman" w:eastAsia="SimSun"/>
                <w:kern w:val="0"/>
                <w:szCs w:val="20"/>
                <w:lang w:eastAsia="zh-CN"/>
              </w:rPr>
              <w:t>ote: the above does not imply that all the channels above will be enhanced, but all of them should be considered based on this agreement</w:t>
            </w:r>
            <w:bookmarkEnd w:id="4"/>
          </w:p>
        </w:tc>
      </w:tr>
    </w:tbl>
    <w:p w:rsidR="00CF51B2" w:rsidRDefault="00CF51B2" w:rsidP="00211ED2">
      <w:pPr>
        <w:pStyle w:val="LGTdoc0"/>
        <w:spacing w:afterLines="0" w:after="0" w:line="240" w:lineRule="auto"/>
        <w:ind w:firstLine="425"/>
        <w:rPr>
          <w:rFonts w:ascii="Calibri" w:hAnsi="Calibri" w:cs="Calibri"/>
          <w:szCs w:val="22"/>
        </w:rPr>
      </w:pPr>
    </w:p>
    <w:p w:rsidR="005C6F9C" w:rsidRDefault="00E1729B" w:rsidP="00B613CA">
      <w:pPr>
        <w:pStyle w:val="LGTdoc0"/>
        <w:spacing w:afterLines="0" w:after="0" w:line="240" w:lineRule="auto"/>
        <w:ind w:firstLine="425"/>
        <w:rPr>
          <w:rFonts w:ascii="Calibri" w:hAnsi="Calibri" w:cs="Calibri"/>
          <w:szCs w:val="22"/>
        </w:rPr>
      </w:pPr>
      <w:r>
        <w:rPr>
          <w:rFonts w:ascii="Calibri" w:hAnsi="Calibri" w:cs="Calibri"/>
          <w:szCs w:val="22"/>
        </w:rPr>
        <w:t>Regarding system level enhancements, a</w:t>
      </w:r>
      <w:r w:rsidR="00F20A9F">
        <w:rPr>
          <w:rFonts w:ascii="Calibri" w:hAnsi="Calibri" w:cs="Calibri"/>
          <w:szCs w:val="22"/>
        </w:rPr>
        <w:t xml:space="preserve">fter further discussion in RAN1, it was agreed that RAN1 </w:t>
      </w:r>
      <w:r w:rsidR="00AC0E08">
        <w:rPr>
          <w:rFonts w:ascii="Calibri" w:hAnsi="Calibri" w:cs="Calibri"/>
          <w:szCs w:val="22"/>
        </w:rPr>
        <w:t xml:space="preserve">would support </w:t>
      </w:r>
      <w:r w:rsidR="00F20A9F">
        <w:rPr>
          <w:rFonts w:ascii="Calibri" w:hAnsi="Calibri" w:cs="Calibri"/>
          <w:szCs w:val="22"/>
        </w:rPr>
        <w:t>SSB periodicity extension with</w:t>
      </w:r>
      <w:r w:rsidR="004B6D18">
        <w:rPr>
          <w:rFonts w:ascii="Calibri" w:hAnsi="Calibri" w:cs="Calibri"/>
          <w:szCs w:val="22"/>
        </w:rPr>
        <w:t xml:space="preserve"> </w:t>
      </w:r>
      <w:r w:rsidR="00D037BE">
        <w:rPr>
          <w:rFonts w:ascii="Calibri" w:hAnsi="Calibri" w:cs="Calibri"/>
          <w:szCs w:val="22"/>
        </w:rPr>
        <w:t>the</w:t>
      </w:r>
      <w:r>
        <w:rPr>
          <w:rFonts w:ascii="Calibri" w:hAnsi="Calibri" w:cs="Calibri"/>
          <w:szCs w:val="22"/>
        </w:rPr>
        <w:t xml:space="preserve"> maximum </w:t>
      </w:r>
      <w:r w:rsidR="00011556">
        <w:rPr>
          <w:rFonts w:ascii="Calibri" w:hAnsi="Calibri" w:cs="Calibri"/>
          <w:szCs w:val="22"/>
        </w:rPr>
        <w:t xml:space="preserve">of </w:t>
      </w:r>
      <w:r w:rsidR="00D037BE">
        <w:rPr>
          <w:rFonts w:ascii="Calibri" w:hAnsi="Calibri" w:cs="Calibri"/>
          <w:szCs w:val="22"/>
        </w:rPr>
        <w:t xml:space="preserve">the </w:t>
      </w:r>
      <w:r w:rsidR="00011556">
        <w:rPr>
          <w:rFonts w:ascii="Calibri" w:hAnsi="Calibri" w:cs="Calibri"/>
          <w:szCs w:val="22"/>
        </w:rPr>
        <w:t xml:space="preserve">additional default value of at least </w:t>
      </w:r>
      <w:r w:rsidR="004B6D18">
        <w:rPr>
          <w:rFonts w:ascii="Calibri" w:hAnsi="Calibri" w:cs="Calibri"/>
          <w:szCs w:val="22"/>
        </w:rPr>
        <w:t>160ms</w:t>
      </w:r>
      <w:r w:rsidR="00F20A9F">
        <w:rPr>
          <w:rFonts w:ascii="Calibri" w:hAnsi="Calibri" w:cs="Calibri"/>
          <w:szCs w:val="22"/>
        </w:rPr>
        <w:t xml:space="preserve"> </w:t>
      </w:r>
      <w:r w:rsidR="00011556">
        <w:rPr>
          <w:rFonts w:ascii="Calibri" w:hAnsi="Calibri" w:cs="Calibri"/>
          <w:szCs w:val="22"/>
        </w:rPr>
        <w:t xml:space="preserve">during </w:t>
      </w:r>
      <w:r w:rsidR="00D037BE">
        <w:rPr>
          <w:rFonts w:ascii="Calibri" w:hAnsi="Calibri" w:cs="Calibri"/>
          <w:szCs w:val="22"/>
        </w:rPr>
        <w:t xml:space="preserve">the </w:t>
      </w:r>
      <w:r w:rsidR="00011556">
        <w:rPr>
          <w:rFonts w:ascii="Calibri" w:hAnsi="Calibri" w:cs="Calibri"/>
          <w:szCs w:val="22"/>
        </w:rPr>
        <w:t xml:space="preserve">initial access </w:t>
      </w:r>
      <w:r w:rsidR="004D528A">
        <w:rPr>
          <w:rFonts w:ascii="Calibri" w:hAnsi="Calibri" w:cs="Calibri"/>
          <w:szCs w:val="22"/>
        </w:rPr>
        <w:t>(see details below)</w:t>
      </w:r>
      <w:r w:rsidR="00F20A9F">
        <w:rPr>
          <w:rFonts w:ascii="Calibri" w:hAnsi="Calibri" w:cs="Calibri"/>
          <w:szCs w:val="22"/>
        </w:rPr>
        <w:t xml:space="preserve">. </w:t>
      </w:r>
      <w:r w:rsidR="00302E03">
        <w:rPr>
          <w:rFonts w:ascii="Calibri" w:hAnsi="Calibri" w:cs="Calibri"/>
          <w:szCs w:val="22"/>
        </w:rPr>
        <w:t xml:space="preserve">Note that there was a lot of discussion about whether to support 320ms or lager </w:t>
      </w:r>
      <w:r w:rsidR="00D037BE">
        <w:rPr>
          <w:rFonts w:ascii="Calibri" w:hAnsi="Calibri" w:cs="Calibri"/>
          <w:szCs w:val="22"/>
        </w:rPr>
        <w:t xml:space="preserve">as the maximum for additional default values, but RAN1 failed to reach a </w:t>
      </w:r>
      <w:r w:rsidR="00B12A57">
        <w:rPr>
          <w:rFonts w:ascii="Calibri" w:hAnsi="Calibri" w:cs="Calibri"/>
          <w:szCs w:val="22"/>
        </w:rPr>
        <w:t>consensus</w:t>
      </w:r>
      <w:r w:rsidR="00634D3B">
        <w:rPr>
          <w:rFonts w:ascii="Calibri" w:hAnsi="Calibri" w:cs="Calibri"/>
          <w:szCs w:val="22"/>
        </w:rPr>
        <w:t xml:space="preserve"> on it</w:t>
      </w:r>
      <w:r w:rsidR="00B129A8">
        <w:rPr>
          <w:rFonts w:ascii="Calibri" w:hAnsi="Calibri" w:cs="Calibri"/>
          <w:szCs w:val="22"/>
        </w:rPr>
        <w:t xml:space="preserve">. </w:t>
      </w:r>
      <w:r w:rsidR="006C3314">
        <w:rPr>
          <w:rFonts w:ascii="Calibri" w:hAnsi="Calibri" w:cs="Calibri"/>
          <w:szCs w:val="22"/>
        </w:rPr>
        <w:t>Giv</w:t>
      </w:r>
      <w:r w:rsidR="009E7D34">
        <w:rPr>
          <w:rFonts w:ascii="Calibri" w:hAnsi="Calibri" w:cs="Calibri"/>
          <w:szCs w:val="22"/>
        </w:rPr>
        <w:t>e</w:t>
      </w:r>
      <w:r w:rsidR="001B370F">
        <w:rPr>
          <w:rFonts w:ascii="Calibri" w:hAnsi="Calibri" w:cs="Calibri"/>
          <w:szCs w:val="22"/>
        </w:rPr>
        <w:t>n</w:t>
      </w:r>
      <w:r w:rsidR="009E7D34">
        <w:rPr>
          <w:rFonts w:ascii="Calibri" w:hAnsi="Calibri" w:cs="Calibri"/>
          <w:szCs w:val="22"/>
        </w:rPr>
        <w:t xml:space="preserve"> this situation, we </w:t>
      </w:r>
      <w:r w:rsidR="0068635A">
        <w:rPr>
          <w:rFonts w:ascii="Calibri" w:hAnsi="Calibri" w:cs="Calibri"/>
          <w:szCs w:val="22"/>
        </w:rPr>
        <w:t xml:space="preserve">believe that </w:t>
      </w:r>
      <w:r w:rsidR="009E7D34">
        <w:rPr>
          <w:rFonts w:ascii="Calibri" w:hAnsi="Calibri" w:cs="Calibri"/>
          <w:szCs w:val="22"/>
        </w:rPr>
        <w:t xml:space="preserve">it is </w:t>
      </w:r>
      <w:r w:rsidR="0068635A">
        <w:rPr>
          <w:rFonts w:ascii="Calibri" w:hAnsi="Calibri" w:cs="Calibri"/>
          <w:szCs w:val="22"/>
        </w:rPr>
        <w:t xml:space="preserve">inefficient </w:t>
      </w:r>
      <w:r w:rsidR="009E7D34">
        <w:rPr>
          <w:rFonts w:ascii="Calibri" w:hAnsi="Calibri" w:cs="Calibri"/>
          <w:szCs w:val="22"/>
        </w:rPr>
        <w:t>to continue debating whether to adopt the maximum of the additional default value greater than 160ms, and prefer not</w:t>
      </w:r>
      <w:r w:rsidR="0024750E">
        <w:rPr>
          <w:rFonts w:ascii="Calibri" w:hAnsi="Calibri" w:cs="Calibri"/>
          <w:szCs w:val="22"/>
        </w:rPr>
        <w:t xml:space="preserve"> to</w:t>
      </w:r>
      <w:r w:rsidR="009E7D34">
        <w:rPr>
          <w:rFonts w:ascii="Calibri" w:hAnsi="Calibri" w:cs="Calibri"/>
          <w:szCs w:val="22"/>
        </w:rPr>
        <w:t xml:space="preserve"> </w:t>
      </w:r>
      <w:r w:rsidR="00391D20">
        <w:rPr>
          <w:rFonts w:ascii="Calibri" w:hAnsi="Calibri" w:cs="Calibri"/>
          <w:szCs w:val="22"/>
        </w:rPr>
        <w:t>consider</w:t>
      </w:r>
      <w:r w:rsidR="009E7D34">
        <w:rPr>
          <w:rFonts w:ascii="Calibri" w:hAnsi="Calibri" w:cs="Calibri"/>
          <w:szCs w:val="22"/>
        </w:rPr>
        <w:t xml:space="preserve"> it</w:t>
      </w:r>
      <w:r w:rsidR="00391D20">
        <w:rPr>
          <w:rFonts w:ascii="Calibri" w:hAnsi="Calibri" w:cs="Calibri"/>
          <w:szCs w:val="22"/>
        </w:rPr>
        <w:t xml:space="preserve"> any further</w:t>
      </w:r>
      <w:r w:rsidR="009E7D34">
        <w:rPr>
          <w:rFonts w:ascii="Calibri" w:hAnsi="Calibri" w:cs="Calibri"/>
          <w:szCs w:val="22"/>
        </w:rPr>
        <w:t>.</w:t>
      </w:r>
      <w:r w:rsidR="00AA0723">
        <w:rPr>
          <w:rFonts w:ascii="Calibri" w:hAnsi="Calibri" w:cs="Calibri"/>
          <w:szCs w:val="22"/>
        </w:rPr>
        <w:t xml:space="preserve"> </w:t>
      </w:r>
      <w:r w:rsidR="007A364E">
        <w:rPr>
          <w:rFonts w:ascii="Calibri" w:hAnsi="Calibri" w:cs="Calibri"/>
          <w:szCs w:val="22"/>
        </w:rPr>
        <w:t xml:space="preserve">Also </w:t>
      </w:r>
      <w:r w:rsidR="00B129A8">
        <w:rPr>
          <w:rFonts w:ascii="Calibri" w:hAnsi="Calibri" w:cs="Calibri"/>
          <w:szCs w:val="22"/>
        </w:rPr>
        <w:t xml:space="preserve">RAN1 </w:t>
      </w:r>
      <w:r w:rsidR="00EC641E">
        <w:rPr>
          <w:rFonts w:ascii="Calibri" w:hAnsi="Calibri" w:cs="Calibri"/>
          <w:szCs w:val="22"/>
        </w:rPr>
        <w:t>made</w:t>
      </w:r>
      <w:r w:rsidR="002218E9">
        <w:rPr>
          <w:rFonts w:ascii="Calibri" w:hAnsi="Calibri" w:cs="Calibri"/>
          <w:szCs w:val="22"/>
        </w:rPr>
        <w:t xml:space="preserve"> the observation</w:t>
      </w:r>
      <w:r w:rsidR="00B129A8">
        <w:rPr>
          <w:rFonts w:ascii="Calibri" w:hAnsi="Calibri" w:cs="Calibri"/>
          <w:szCs w:val="22"/>
        </w:rPr>
        <w:t xml:space="preserve"> that </w:t>
      </w:r>
      <w:r w:rsidR="002218E9">
        <w:rPr>
          <w:rFonts w:ascii="Calibri" w:hAnsi="Calibri" w:cs="Calibri"/>
          <w:szCs w:val="22"/>
        </w:rPr>
        <w:t xml:space="preserve">the backward compatibility of legacy UEs </w:t>
      </w:r>
      <w:r w:rsidR="002218E9" w:rsidRPr="002218E9">
        <w:rPr>
          <w:rFonts w:ascii="Calibri" w:hAnsi="Calibri" w:cs="Calibri"/>
          <w:szCs w:val="22"/>
        </w:rPr>
        <w:t xml:space="preserve">assuming </w:t>
      </w:r>
      <w:r w:rsidR="002218E9">
        <w:rPr>
          <w:rFonts w:ascii="Calibri" w:hAnsi="Calibri" w:cs="Calibri"/>
          <w:szCs w:val="22"/>
        </w:rPr>
        <w:t>the</w:t>
      </w:r>
      <w:r w:rsidR="002218E9" w:rsidRPr="002218E9">
        <w:rPr>
          <w:rFonts w:ascii="Calibri" w:hAnsi="Calibri" w:cs="Calibri"/>
          <w:szCs w:val="22"/>
        </w:rPr>
        <w:t xml:space="preserve"> default SSB periodicity of 20ms</w:t>
      </w:r>
      <w:r w:rsidR="002218E9">
        <w:rPr>
          <w:rFonts w:ascii="Calibri" w:hAnsi="Calibri" w:cs="Calibri"/>
          <w:szCs w:val="22"/>
        </w:rPr>
        <w:t xml:space="preserve"> is not guaranteed </w:t>
      </w:r>
      <w:r w:rsidR="00311FC6">
        <w:rPr>
          <w:rFonts w:ascii="Calibri" w:hAnsi="Calibri" w:cs="Calibri"/>
          <w:szCs w:val="22"/>
        </w:rPr>
        <w:t>with</w:t>
      </w:r>
      <w:r w:rsidR="00EC641E">
        <w:rPr>
          <w:rFonts w:ascii="Calibri" w:hAnsi="Calibri" w:cs="Calibri"/>
          <w:szCs w:val="22"/>
        </w:rPr>
        <w:t>in</w:t>
      </w:r>
      <w:r w:rsidR="002218E9">
        <w:rPr>
          <w:rFonts w:ascii="Calibri" w:hAnsi="Calibri" w:cs="Calibri"/>
          <w:szCs w:val="22"/>
        </w:rPr>
        <w:t xml:space="preserve"> </w:t>
      </w:r>
      <w:r w:rsidR="00311FC6">
        <w:rPr>
          <w:rFonts w:ascii="Calibri" w:hAnsi="Calibri" w:cs="Calibri"/>
          <w:szCs w:val="22"/>
        </w:rPr>
        <w:t xml:space="preserve">the </w:t>
      </w:r>
      <w:r w:rsidR="002218E9">
        <w:rPr>
          <w:rFonts w:ascii="Calibri" w:hAnsi="Calibri" w:cs="Calibri"/>
          <w:szCs w:val="22"/>
        </w:rPr>
        <w:t xml:space="preserve">cell </w:t>
      </w:r>
      <w:r w:rsidR="00EC641E">
        <w:rPr>
          <w:rFonts w:ascii="Calibri" w:hAnsi="Calibri" w:cs="Calibri"/>
          <w:szCs w:val="22"/>
        </w:rPr>
        <w:t xml:space="preserve">where </w:t>
      </w:r>
      <w:r w:rsidR="002218E9">
        <w:rPr>
          <w:rFonts w:ascii="Calibri" w:hAnsi="Calibri" w:cs="Calibri"/>
          <w:szCs w:val="22"/>
        </w:rPr>
        <w:t>SSB periodicity greater than 20ms</w:t>
      </w:r>
      <w:r w:rsidR="00EC641E">
        <w:rPr>
          <w:rFonts w:ascii="Calibri" w:hAnsi="Calibri" w:cs="Calibri"/>
          <w:szCs w:val="22"/>
        </w:rPr>
        <w:t xml:space="preserve"> is used for the initial frequency scan</w:t>
      </w:r>
      <w:r w:rsidR="002218E9">
        <w:rPr>
          <w:rFonts w:ascii="Calibri" w:hAnsi="Calibri" w:cs="Calibri"/>
          <w:szCs w:val="22"/>
        </w:rPr>
        <w:t xml:space="preserve">, and that </w:t>
      </w:r>
      <w:r w:rsidR="00EC641E">
        <w:rPr>
          <w:rFonts w:ascii="Calibri" w:hAnsi="Calibri" w:cs="Calibri"/>
          <w:szCs w:val="22"/>
        </w:rPr>
        <w:t xml:space="preserve">legacy UEs cannot camp on </w:t>
      </w:r>
      <w:r w:rsidR="00311FC6">
        <w:rPr>
          <w:rFonts w:ascii="Calibri" w:hAnsi="Calibri" w:cs="Calibri"/>
          <w:szCs w:val="22"/>
        </w:rPr>
        <w:t xml:space="preserve">the </w:t>
      </w:r>
      <w:r w:rsidR="00EC641E">
        <w:rPr>
          <w:rFonts w:ascii="Calibri" w:hAnsi="Calibri" w:cs="Calibri"/>
          <w:szCs w:val="22"/>
        </w:rPr>
        <w:t>cell with SSB periodicity greater than 160ms.</w:t>
      </w:r>
      <w:r w:rsidR="00B613CA">
        <w:rPr>
          <w:rFonts w:ascii="Calibri" w:hAnsi="Calibri" w:cs="Calibri"/>
          <w:szCs w:val="22"/>
        </w:rPr>
        <w:t xml:space="preserve"> </w:t>
      </w:r>
      <w:r w:rsidR="006F1F78">
        <w:rPr>
          <w:rFonts w:ascii="Calibri" w:hAnsi="Calibri" w:cs="Calibri"/>
          <w:szCs w:val="22"/>
        </w:rPr>
        <w:t>This</w:t>
      </w:r>
      <w:r w:rsidR="00B613CA">
        <w:rPr>
          <w:rFonts w:ascii="Calibri" w:hAnsi="Calibri" w:cs="Calibri"/>
          <w:szCs w:val="22"/>
        </w:rPr>
        <w:t xml:space="preserve"> </w:t>
      </w:r>
      <w:r w:rsidR="006F1F78">
        <w:rPr>
          <w:rFonts w:ascii="Calibri" w:hAnsi="Calibri" w:cs="Calibri"/>
          <w:szCs w:val="22"/>
        </w:rPr>
        <w:t xml:space="preserve">kind of </w:t>
      </w:r>
      <w:r w:rsidR="00B613CA">
        <w:rPr>
          <w:rFonts w:ascii="Calibri" w:hAnsi="Calibri" w:cs="Calibri"/>
          <w:szCs w:val="22"/>
        </w:rPr>
        <w:t xml:space="preserve">impact on the backward compatibility resulting from introducing 160ms as the maximum of the additional default value will be taken into </w:t>
      </w:r>
      <w:r w:rsidR="00161215">
        <w:rPr>
          <w:rFonts w:ascii="Calibri" w:hAnsi="Calibri" w:cs="Calibri"/>
          <w:szCs w:val="22"/>
        </w:rPr>
        <w:t>account</w:t>
      </w:r>
      <w:r w:rsidR="00B613CA">
        <w:rPr>
          <w:rFonts w:ascii="Calibri" w:hAnsi="Calibri" w:cs="Calibri"/>
          <w:szCs w:val="22"/>
        </w:rPr>
        <w:t xml:space="preserve"> by RAN1 in the design of the remaining details of this feature.</w:t>
      </w:r>
    </w:p>
    <w:p w:rsidR="00E04C45" w:rsidRPr="001B7946" w:rsidRDefault="00E04C45" w:rsidP="00E04C45">
      <w:pPr>
        <w:pStyle w:val="LGTdoc0"/>
        <w:spacing w:afterLines="0" w:after="0" w:line="240" w:lineRule="auto"/>
        <w:ind w:firstLine="425"/>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E04C45" w:rsidTr="007C3FBA">
        <w:tc>
          <w:tcPr>
            <w:tcW w:w="8941" w:type="dxa"/>
          </w:tcPr>
          <w:p w:rsidR="00E04C45" w:rsidRPr="00421A6B" w:rsidRDefault="00E04C45" w:rsidP="007C3FBA">
            <w:pPr>
              <w:widowControl/>
              <w:wordWrap/>
              <w:autoSpaceDE/>
              <w:autoSpaceDN/>
              <w:rPr>
                <w:rFonts w:ascii="Times New Roman" w:eastAsia="SimSun"/>
                <w:b/>
                <w:color w:val="493118"/>
                <w:kern w:val="0"/>
                <w:szCs w:val="20"/>
                <w:highlight w:val="green"/>
                <w:lang w:eastAsia="zh-CN"/>
              </w:rPr>
            </w:pPr>
            <w:r w:rsidRPr="00421A6B">
              <w:rPr>
                <w:rFonts w:ascii="Times New Roman" w:eastAsia="SimSun"/>
                <w:b/>
                <w:color w:val="493118"/>
                <w:kern w:val="0"/>
                <w:szCs w:val="20"/>
                <w:highlight w:val="green"/>
                <w:lang w:eastAsia="zh-CN"/>
              </w:rPr>
              <w:t>Agreement</w:t>
            </w:r>
          </w:p>
          <w:p w:rsidR="00E04C45" w:rsidRPr="00F1244B" w:rsidRDefault="00E04C45" w:rsidP="007C3FBA">
            <w:pPr>
              <w:widowControl/>
              <w:wordWrap/>
              <w:autoSpaceDE/>
              <w:autoSpaceDN/>
              <w:rPr>
                <w:rFonts w:ascii="Times New Roman"/>
                <w:kern w:val="0"/>
                <w:szCs w:val="20"/>
                <w:lang w:val="en-GB" w:eastAsia="en-US"/>
              </w:rPr>
            </w:pPr>
            <w:r w:rsidRPr="00F1244B">
              <w:rPr>
                <w:rFonts w:ascii="Times New Roman"/>
                <w:kern w:val="0"/>
                <w:szCs w:val="20"/>
                <w:lang w:val="en-GB" w:eastAsia="en-US"/>
              </w:rPr>
              <w:t xml:space="preserve">For NR NTN, support extended periodicity of the half frames with SS/PBCH blocks assumed by UE during initial access. </w:t>
            </w:r>
          </w:p>
          <w:p w:rsidR="00E04C45" w:rsidRPr="00F1244B" w:rsidRDefault="00E04C45" w:rsidP="00DF04D8">
            <w:pPr>
              <w:widowControl/>
              <w:numPr>
                <w:ilvl w:val="0"/>
                <w:numId w:val="11"/>
              </w:numPr>
              <w:wordWrap/>
              <w:autoSpaceDE/>
              <w:autoSpaceDN/>
              <w:adjustRightInd w:val="0"/>
              <w:snapToGrid w:val="0"/>
              <w:rPr>
                <w:rFonts w:ascii="Times New Roman" w:eastAsia="SimSun"/>
                <w:kern w:val="0"/>
                <w:szCs w:val="20"/>
                <w:lang w:eastAsia="zh-CN"/>
              </w:rPr>
            </w:pPr>
            <w:r w:rsidRPr="00F1244B">
              <w:rPr>
                <w:rFonts w:ascii="Times New Roman" w:eastAsia="SimSun"/>
                <w:kern w:val="0"/>
                <w:szCs w:val="20"/>
                <w:lang w:eastAsia="zh-CN"/>
              </w:rPr>
              <w:t>The maximum of the additional default value (apart from the existing 20ms value) is at least 160 ms.</w:t>
            </w:r>
          </w:p>
          <w:p w:rsidR="00E04C45" w:rsidRPr="00F1244B" w:rsidRDefault="00E04C45" w:rsidP="00DF04D8">
            <w:pPr>
              <w:widowControl/>
              <w:numPr>
                <w:ilvl w:val="1"/>
                <w:numId w:val="11"/>
              </w:numPr>
              <w:wordWrap/>
              <w:autoSpaceDE/>
              <w:autoSpaceDN/>
              <w:adjustRightInd w:val="0"/>
              <w:snapToGrid w:val="0"/>
              <w:rPr>
                <w:rFonts w:ascii="Times New Roman" w:eastAsia="SimSun"/>
                <w:kern w:val="0"/>
                <w:szCs w:val="20"/>
                <w:lang w:eastAsia="zh-CN"/>
              </w:rPr>
            </w:pPr>
            <w:r w:rsidRPr="00F1244B">
              <w:rPr>
                <w:rFonts w:ascii="Times New Roman" w:eastAsia="SimSun"/>
                <w:kern w:val="0"/>
                <w:szCs w:val="20"/>
                <w:lang w:eastAsia="zh-CN"/>
              </w:rPr>
              <w:t>FFS: whether 320ms can be supported as the maximum of the additional default value instead of or in addition to 160ms</w:t>
            </w:r>
          </w:p>
          <w:p w:rsidR="00E04C45" w:rsidRPr="005E0C1D" w:rsidRDefault="00E04C45" w:rsidP="007C3FBA">
            <w:pPr>
              <w:widowControl/>
              <w:wordWrap/>
              <w:autoSpaceDE/>
              <w:autoSpaceDN/>
              <w:rPr>
                <w:rFonts w:ascii="Times" w:hAnsi="Times" w:cs="Times"/>
                <w:kern w:val="0"/>
                <w:szCs w:val="20"/>
                <w:lang w:val="en-GB" w:eastAsia="x-none"/>
              </w:rPr>
            </w:pPr>
          </w:p>
          <w:p w:rsidR="00E04C45" w:rsidRPr="005E0C1D" w:rsidRDefault="00E04C45" w:rsidP="007C3FBA">
            <w:pPr>
              <w:widowControl/>
              <w:wordWrap/>
              <w:autoSpaceDE/>
              <w:autoSpaceDN/>
              <w:rPr>
                <w:rFonts w:ascii="Times" w:hAnsi="Times" w:cs="Times"/>
                <w:b/>
                <w:bCs/>
                <w:kern w:val="0"/>
                <w:szCs w:val="20"/>
                <w:lang w:val="en-GB" w:eastAsia="x-none"/>
              </w:rPr>
            </w:pPr>
            <w:r w:rsidRPr="005E0C1D">
              <w:rPr>
                <w:rFonts w:ascii="Times" w:hAnsi="Times" w:cs="Times"/>
                <w:b/>
                <w:bCs/>
                <w:kern w:val="0"/>
                <w:szCs w:val="20"/>
                <w:lang w:val="en-GB" w:eastAsia="x-none"/>
              </w:rPr>
              <w:lastRenderedPageBreak/>
              <w:t>Observation</w:t>
            </w:r>
          </w:p>
          <w:p w:rsidR="00E04C45" w:rsidRPr="00447152" w:rsidRDefault="00E04C45" w:rsidP="007C3FBA">
            <w:pPr>
              <w:widowControl/>
              <w:wordWrap/>
              <w:autoSpaceDE/>
              <w:autoSpaceDN/>
              <w:rPr>
                <w:rFonts w:ascii="Times" w:hAnsi="Times" w:cs="Times"/>
                <w:kern w:val="0"/>
                <w:szCs w:val="20"/>
                <w:lang w:val="en-GB" w:eastAsia="x-none"/>
              </w:rPr>
            </w:pPr>
            <w:r w:rsidRPr="005E0C1D">
              <w:rPr>
                <w:rFonts w:ascii="Times" w:hAnsi="Times" w:cs="Times"/>
                <w:kern w:val="0"/>
                <w:szCs w:val="20"/>
                <w:lang w:val="en-GB" w:eastAsia="x-none"/>
              </w:rPr>
              <w:t>Backward compatibility for legacy UEs (i.e. Rel-17 and Rel-18 UEs) assuming a default SSB periodicity of 20ms is not guaranteed when SS/PBCH blocks periodicity is larger than 20ms within the cell used for initial frequency scan. Legacy UEs (i.e. Rel-17 and Rel-18 UEs) are not expected to be able to camp on a cell with SS/PBCH blocks periodicity larger than 160 ms.</w:t>
            </w:r>
          </w:p>
        </w:tc>
      </w:tr>
    </w:tbl>
    <w:p w:rsidR="00E04C45" w:rsidRDefault="00E04C45" w:rsidP="00E04C45">
      <w:pPr>
        <w:pStyle w:val="LGTdoc0"/>
        <w:spacing w:afterLines="0" w:after="0" w:line="240" w:lineRule="auto"/>
        <w:ind w:firstLine="425"/>
        <w:rPr>
          <w:rFonts w:ascii="Calibri" w:hAnsi="Calibri" w:cs="Calibri"/>
          <w:szCs w:val="22"/>
        </w:rPr>
      </w:pPr>
    </w:p>
    <w:p w:rsidR="00E04C45" w:rsidRPr="00151A06" w:rsidRDefault="00FB5690" w:rsidP="00151A06">
      <w:pPr>
        <w:pStyle w:val="LGTdoc0"/>
        <w:spacing w:afterLines="0" w:after="0" w:line="240" w:lineRule="auto"/>
        <w:rPr>
          <w:rFonts w:ascii="Calibri" w:hAnsi="Calibri" w:cs="Calibri"/>
          <w:szCs w:val="22"/>
        </w:rPr>
      </w:pPr>
      <w:r>
        <w:rPr>
          <w:rFonts w:ascii="Calibri" w:hAnsi="Calibri" w:cs="Calibri"/>
          <w:szCs w:val="22"/>
        </w:rPr>
        <w:t>Additionally</w:t>
      </w:r>
      <w:r>
        <w:rPr>
          <w:rFonts w:ascii="Calibri" w:hAnsi="Calibri" w:cs="Calibri" w:hint="eastAsia"/>
          <w:szCs w:val="22"/>
        </w:rPr>
        <w:t xml:space="preserve">, </w:t>
      </w:r>
      <w:r>
        <w:rPr>
          <w:rFonts w:ascii="Calibri" w:hAnsi="Calibri" w:cs="Calibri"/>
          <w:szCs w:val="22"/>
        </w:rPr>
        <w:t xml:space="preserve">as part of the system level enhancements, </w:t>
      </w:r>
      <w:r w:rsidR="00151A06">
        <w:rPr>
          <w:rFonts w:ascii="Calibri" w:hAnsi="Calibri" w:cs="Calibri"/>
          <w:szCs w:val="22"/>
        </w:rPr>
        <w:t xml:space="preserve">the proposal below to support the operation where wider beams are used for SSB/DL common channels, while narrower beams are used for </w:t>
      </w:r>
      <w:r w:rsidR="00151A06" w:rsidRPr="00151A06">
        <w:rPr>
          <w:rFonts w:ascii="Calibri" w:hAnsi="Calibri" w:cs="Calibri"/>
          <w:szCs w:val="22"/>
        </w:rPr>
        <w:t>DL/UL dedicated channels (</w:t>
      </w:r>
      <w:r w:rsidR="00151A06">
        <w:rPr>
          <w:rFonts w:ascii="Calibri" w:hAnsi="Calibri" w:cs="Calibri"/>
          <w:szCs w:val="22"/>
        </w:rPr>
        <w:t>including</w:t>
      </w:r>
      <w:r w:rsidR="00151A06" w:rsidRPr="00151A06">
        <w:rPr>
          <w:rFonts w:ascii="Calibri" w:hAnsi="Calibri" w:cs="Calibri"/>
          <w:szCs w:val="22"/>
        </w:rPr>
        <w:t xml:space="preserve"> PRACH)</w:t>
      </w:r>
      <w:r w:rsidR="00151A06">
        <w:rPr>
          <w:rFonts w:ascii="Calibri" w:hAnsi="Calibri" w:cs="Calibri"/>
          <w:szCs w:val="22"/>
        </w:rPr>
        <w:t>, was discussed, but its support was not agreed upon.</w:t>
      </w:r>
      <w:r w:rsidR="00532121">
        <w:rPr>
          <w:rFonts w:ascii="Calibri" w:hAnsi="Calibri" w:cs="Calibri"/>
          <w:szCs w:val="22"/>
        </w:rPr>
        <w:t xml:space="preserve"> </w:t>
      </w:r>
      <w:r w:rsidR="009524EB">
        <w:rPr>
          <w:rFonts w:ascii="Calibri" w:hAnsi="Calibri" w:cs="Calibri"/>
          <w:szCs w:val="22"/>
        </w:rPr>
        <w:t>W</w:t>
      </w:r>
      <w:r w:rsidR="00532121">
        <w:rPr>
          <w:rFonts w:ascii="Calibri" w:hAnsi="Calibri" w:cs="Calibri"/>
          <w:szCs w:val="22"/>
        </w:rPr>
        <w:t xml:space="preserve">e think that </w:t>
      </w:r>
      <w:r w:rsidR="00A36439">
        <w:rPr>
          <w:rFonts w:ascii="Calibri" w:hAnsi="Calibri" w:cs="Calibri"/>
          <w:szCs w:val="22"/>
        </w:rPr>
        <w:t>this feature could be deprioritized</w:t>
      </w:r>
      <w:r w:rsidR="009524EB">
        <w:rPr>
          <w:rFonts w:ascii="Calibri" w:hAnsi="Calibri" w:cs="Calibri"/>
          <w:szCs w:val="22"/>
        </w:rPr>
        <w:t xml:space="preserve">, considering that it will take a considerable </w:t>
      </w:r>
      <w:r w:rsidR="009524EB">
        <w:rPr>
          <w:rFonts w:ascii="Calibri" w:hAnsi="Calibri" w:cs="Calibri" w:hint="eastAsia"/>
          <w:szCs w:val="22"/>
        </w:rPr>
        <w:t xml:space="preserve">amount of </w:t>
      </w:r>
      <w:r w:rsidR="009524EB">
        <w:rPr>
          <w:rFonts w:ascii="Calibri" w:hAnsi="Calibri" w:cs="Calibri"/>
          <w:szCs w:val="22"/>
        </w:rPr>
        <w:t xml:space="preserve">time to finalize even the remaining issues for </w:t>
      </w:r>
      <w:r w:rsidR="00817E8A">
        <w:rPr>
          <w:rFonts w:ascii="Calibri" w:hAnsi="Calibri" w:cs="Calibri"/>
          <w:szCs w:val="22"/>
        </w:rPr>
        <w:t>other</w:t>
      </w:r>
      <w:r w:rsidR="009524EB">
        <w:rPr>
          <w:rFonts w:ascii="Calibri" w:hAnsi="Calibri" w:cs="Calibri"/>
          <w:szCs w:val="22"/>
        </w:rPr>
        <w:t xml:space="preserve"> system/link level features that RAN1 has agreed to support.</w:t>
      </w:r>
    </w:p>
    <w:p w:rsidR="00DE6FB3" w:rsidRPr="00151A06" w:rsidRDefault="00DE6FB3" w:rsidP="00DE6FB3">
      <w:pPr>
        <w:pStyle w:val="LGTdoc0"/>
        <w:spacing w:afterLines="0" w:after="0" w:line="240" w:lineRule="auto"/>
        <w:ind w:firstLine="425"/>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DE6FB3" w:rsidTr="007C3FBA">
        <w:tc>
          <w:tcPr>
            <w:tcW w:w="8941" w:type="dxa"/>
          </w:tcPr>
          <w:p w:rsidR="00DE6FB3" w:rsidRPr="00DE6FB3" w:rsidRDefault="00DE6FB3" w:rsidP="00DE6FB3">
            <w:pPr>
              <w:widowControl/>
              <w:wordWrap/>
              <w:autoSpaceDE/>
              <w:autoSpaceDN/>
              <w:rPr>
                <w:rFonts w:ascii="Times New Roman"/>
                <w:b/>
                <w:kern w:val="0"/>
                <w:szCs w:val="20"/>
                <w:lang w:val="en-GB" w:eastAsia="en-US"/>
              </w:rPr>
            </w:pPr>
            <w:r w:rsidRPr="00DE6FB3">
              <w:rPr>
                <w:rFonts w:ascii="Times New Roman"/>
                <w:b/>
                <w:kern w:val="0"/>
                <w:szCs w:val="20"/>
                <w:highlight w:val="yellow"/>
                <w:lang w:val="en-GB" w:eastAsia="en-US"/>
              </w:rPr>
              <w:t>Proposal 5-1-v1</w:t>
            </w:r>
          </w:p>
          <w:p w:rsidR="00DE6FB3" w:rsidRPr="00DE6FB3" w:rsidRDefault="00DE6FB3" w:rsidP="00DE6FB3">
            <w:pPr>
              <w:widowControl/>
              <w:wordWrap/>
              <w:autoSpaceDE/>
              <w:autoSpaceDN/>
              <w:rPr>
                <w:rFonts w:ascii="Times New Roman"/>
                <w:bCs/>
                <w:kern w:val="0"/>
                <w:szCs w:val="20"/>
                <w:lang w:val="en-GB" w:eastAsia="en-US"/>
              </w:rPr>
            </w:pPr>
            <w:r w:rsidRPr="00DE6FB3">
              <w:rPr>
                <w:rFonts w:ascii="Times New Roman"/>
                <w:bCs/>
                <w:kern w:val="0"/>
                <w:szCs w:val="20"/>
                <w:lang w:eastAsia="en-US"/>
              </w:rPr>
              <w:t>Regarding</w:t>
            </w:r>
            <w:r w:rsidRPr="00DE6FB3">
              <w:rPr>
                <w:rFonts w:ascii="Times New Roman"/>
                <w:bCs/>
                <w:kern w:val="0"/>
                <w:szCs w:val="20"/>
                <w:lang w:val="en-GB" w:eastAsia="en-US"/>
              </w:rPr>
              <w:t xml:space="preserve"> wider beam for SSB/</w:t>
            </w:r>
            <w:r w:rsidRPr="00DE6FB3">
              <w:rPr>
                <w:rFonts w:ascii="Times" w:hAnsi="Times"/>
                <w:bCs/>
                <w:kern w:val="0"/>
                <w:lang w:val="en-GB" w:eastAsia="en-US"/>
              </w:rPr>
              <w:t xml:space="preserve"> </w:t>
            </w:r>
            <w:r w:rsidRPr="00DE6FB3">
              <w:rPr>
                <w:rFonts w:ascii="Times New Roman"/>
                <w:bCs/>
                <w:kern w:val="0"/>
                <w:szCs w:val="20"/>
                <w:lang w:val="en-GB" w:eastAsia="en-US"/>
              </w:rPr>
              <w:t xml:space="preserve">transmitting the DL common channels, while DL/UL dedicated channels </w:t>
            </w:r>
            <w:r w:rsidRPr="00DE6FB3">
              <w:rPr>
                <w:rFonts w:ascii="Times" w:hAnsi="Times"/>
                <w:bCs/>
                <w:kern w:val="0"/>
                <w:lang w:val="en-GB" w:eastAsia="zh-CN"/>
              </w:rPr>
              <w:t>(incl. PRACH)</w:t>
            </w:r>
            <w:r w:rsidRPr="00DE6FB3">
              <w:rPr>
                <w:rFonts w:ascii="Times New Roman"/>
                <w:bCs/>
                <w:kern w:val="0"/>
                <w:szCs w:val="20"/>
                <w:lang w:val="en-GB" w:eastAsia="en-US"/>
              </w:rPr>
              <w:t xml:space="preserve"> may be transmitted using a narrower beam footprint, RAN1 further studies the following candidate options:</w:t>
            </w:r>
          </w:p>
          <w:p w:rsidR="00DE6FB3" w:rsidRPr="00DE6FB3" w:rsidRDefault="00DE6FB3" w:rsidP="00DF04D8">
            <w:pPr>
              <w:widowControl/>
              <w:numPr>
                <w:ilvl w:val="0"/>
                <w:numId w:val="11"/>
              </w:numPr>
              <w:wordWrap/>
              <w:autoSpaceDE/>
              <w:autoSpaceDN/>
              <w:adjustRightInd w:val="0"/>
              <w:snapToGrid w:val="0"/>
              <w:rPr>
                <w:rFonts w:ascii="Times New Roman" w:eastAsia="SimSun"/>
                <w:kern w:val="0"/>
                <w:szCs w:val="20"/>
                <w:lang w:eastAsia="zh-CN"/>
              </w:rPr>
            </w:pPr>
            <w:r w:rsidRPr="00DE6FB3">
              <w:rPr>
                <w:rFonts w:ascii="Times New Roman" w:eastAsia="SimSun"/>
                <w:kern w:val="0"/>
                <w:szCs w:val="20"/>
                <w:lang w:eastAsia="zh-CN"/>
              </w:rPr>
              <w:t>Option 1: Network broadcasts a set of ROs associated with each narrow beams, and the UE chooses the RO based on the indicated information (e.g. reference Location, or elevation angle of reference Location) of the RO and its own location</w:t>
            </w:r>
          </w:p>
          <w:p w:rsidR="00DE6FB3" w:rsidRPr="00DE6FB3" w:rsidRDefault="00DE6FB3" w:rsidP="00DF04D8">
            <w:pPr>
              <w:widowControl/>
              <w:numPr>
                <w:ilvl w:val="0"/>
                <w:numId w:val="11"/>
              </w:numPr>
              <w:wordWrap/>
              <w:autoSpaceDE/>
              <w:autoSpaceDN/>
              <w:adjustRightInd w:val="0"/>
              <w:snapToGrid w:val="0"/>
              <w:rPr>
                <w:rFonts w:ascii="Times New Roman" w:eastAsia="SimSun"/>
                <w:kern w:val="0"/>
                <w:szCs w:val="20"/>
                <w:lang w:eastAsia="zh-CN"/>
              </w:rPr>
            </w:pPr>
            <w:r w:rsidRPr="00DE6FB3">
              <w:rPr>
                <w:rFonts w:ascii="Times New Roman" w:eastAsia="SimSun"/>
                <w:kern w:val="0"/>
                <w:szCs w:val="20"/>
                <w:lang w:eastAsia="zh-CN"/>
              </w:rPr>
              <w:t>Option 2: Network indicates in SIB narrow beam signal (CSI-based or NCD-SSB) and associated ROs, and the UE selects the RO based on measurements on indicated narrow beam RS</w:t>
            </w:r>
          </w:p>
          <w:p w:rsidR="00DE6FB3" w:rsidRPr="00DE6FB3" w:rsidRDefault="00DE6FB3" w:rsidP="00DF04D8">
            <w:pPr>
              <w:widowControl/>
              <w:numPr>
                <w:ilvl w:val="0"/>
                <w:numId w:val="11"/>
              </w:numPr>
              <w:wordWrap/>
              <w:autoSpaceDE/>
              <w:autoSpaceDN/>
              <w:adjustRightInd w:val="0"/>
              <w:snapToGrid w:val="0"/>
              <w:rPr>
                <w:rFonts w:ascii="Times New Roman"/>
                <w:bCs/>
                <w:kern w:val="0"/>
                <w:szCs w:val="20"/>
                <w:lang w:val="en-GB" w:eastAsia="x-none"/>
              </w:rPr>
            </w:pPr>
            <w:r w:rsidRPr="00DE6FB3">
              <w:rPr>
                <w:rFonts w:ascii="Times New Roman" w:eastAsia="SimSun"/>
                <w:kern w:val="0"/>
                <w:szCs w:val="20"/>
                <w:lang w:eastAsia="zh-CN"/>
              </w:rPr>
              <w:t>Option 3: Network implementation based on existing specification e.g. network detection based on PRACH repetitions. No spec change.</w:t>
            </w:r>
          </w:p>
        </w:tc>
      </w:tr>
    </w:tbl>
    <w:p w:rsidR="00DE6FB3" w:rsidRDefault="00DE6FB3" w:rsidP="00DE6FB3">
      <w:pPr>
        <w:pStyle w:val="LGTdoc0"/>
        <w:spacing w:afterLines="0" w:after="0" w:line="240" w:lineRule="auto"/>
        <w:rPr>
          <w:rFonts w:ascii="Calibri" w:hAnsi="Calibri" w:cs="Calibri"/>
          <w:szCs w:val="22"/>
          <w:lang w:val="en-US"/>
        </w:rPr>
      </w:pPr>
    </w:p>
    <w:p w:rsidR="00C35BF2" w:rsidRDefault="006627B5" w:rsidP="006627B5">
      <w:pPr>
        <w:pStyle w:val="LGTdoc0"/>
        <w:spacing w:afterLines="0" w:after="0" w:line="240" w:lineRule="auto"/>
        <w:rPr>
          <w:rFonts w:ascii="Calibri" w:hAnsi="Calibri" w:cs="Calibri"/>
          <w:b/>
          <w:i/>
          <w:szCs w:val="22"/>
        </w:rPr>
      </w:pPr>
      <w:r w:rsidRPr="00F774BE">
        <w:rPr>
          <w:rFonts w:ascii="Calibri" w:hAnsi="Calibri" w:cs="Calibri"/>
          <w:b/>
          <w:i/>
          <w:szCs w:val="22"/>
        </w:rPr>
        <w:t xml:space="preserve">Proposal 1: </w:t>
      </w:r>
      <w:r w:rsidR="00C35BF2">
        <w:rPr>
          <w:rFonts w:ascii="Calibri" w:hAnsi="Calibri" w:cs="Calibri"/>
          <w:b/>
          <w:i/>
          <w:szCs w:val="22"/>
        </w:rPr>
        <w:t xml:space="preserve">For </w:t>
      </w:r>
      <w:r w:rsidR="007E0E6B">
        <w:rPr>
          <w:rFonts w:ascii="Calibri" w:hAnsi="Calibri" w:cs="Calibri"/>
          <w:b/>
          <w:i/>
          <w:szCs w:val="22"/>
        </w:rPr>
        <w:t xml:space="preserve">DL coverage </w:t>
      </w:r>
      <w:r w:rsidR="00C35BF2">
        <w:rPr>
          <w:rFonts w:ascii="Calibri" w:hAnsi="Calibri" w:cs="Calibri"/>
          <w:b/>
          <w:i/>
          <w:szCs w:val="22"/>
        </w:rPr>
        <w:t xml:space="preserve">system level enhancements, RAN1 starts the normative work of specifying SSB periodicity extension </w:t>
      </w:r>
      <w:r w:rsidR="00C35BF2" w:rsidRPr="00C35BF2">
        <w:rPr>
          <w:rFonts w:ascii="Calibri" w:hAnsi="Calibri" w:cs="Calibri"/>
          <w:b/>
          <w:i/>
          <w:szCs w:val="22"/>
        </w:rPr>
        <w:t>with the maximum of the additional default value of 160ms</w:t>
      </w:r>
      <w:r w:rsidR="006721E0">
        <w:rPr>
          <w:rFonts w:ascii="Calibri" w:hAnsi="Calibri" w:cs="Calibri"/>
          <w:b/>
          <w:i/>
          <w:szCs w:val="22"/>
        </w:rPr>
        <w:t>.</w:t>
      </w:r>
      <w:r w:rsidR="00694D03">
        <w:rPr>
          <w:rFonts w:ascii="Calibri" w:hAnsi="Calibri" w:cs="Calibri"/>
          <w:b/>
          <w:i/>
          <w:szCs w:val="22"/>
        </w:rPr>
        <w:t xml:space="preserve"> </w:t>
      </w:r>
    </w:p>
    <w:p w:rsidR="006627B5" w:rsidRPr="00C35BF2" w:rsidRDefault="006627B5" w:rsidP="00DE6FB3">
      <w:pPr>
        <w:pStyle w:val="LGTdoc0"/>
        <w:spacing w:afterLines="0" w:after="0" w:line="240" w:lineRule="auto"/>
        <w:rPr>
          <w:rFonts w:ascii="Calibri" w:hAnsi="Calibri" w:cs="Calibri"/>
          <w:szCs w:val="22"/>
        </w:rPr>
      </w:pPr>
    </w:p>
    <w:p w:rsidR="00DC2EE1" w:rsidRPr="00A52D56" w:rsidRDefault="002E46D2" w:rsidP="002E46D2">
      <w:pPr>
        <w:pStyle w:val="LGTdoc0"/>
        <w:spacing w:afterLines="0" w:after="0" w:line="240" w:lineRule="auto"/>
        <w:ind w:firstLine="425"/>
        <w:rPr>
          <w:rFonts w:ascii="Calibri" w:hAnsi="Calibri" w:cs="Calibri"/>
          <w:szCs w:val="22"/>
        </w:rPr>
      </w:pPr>
      <w:r>
        <w:rPr>
          <w:rFonts w:ascii="Calibri" w:hAnsi="Calibri" w:cs="Calibri" w:hint="eastAsia"/>
          <w:szCs w:val="22"/>
        </w:rPr>
        <w:t>As</w:t>
      </w:r>
      <w:r>
        <w:rPr>
          <w:rFonts w:ascii="Calibri" w:hAnsi="Calibri" w:cs="Calibri"/>
          <w:szCs w:val="22"/>
        </w:rPr>
        <w:t xml:space="preserve"> link level enhancements, </w:t>
      </w:r>
      <w:r w:rsidR="00A52D56">
        <w:rPr>
          <w:rFonts w:ascii="Calibri" w:hAnsi="Calibri" w:cs="Calibri"/>
          <w:szCs w:val="22"/>
        </w:rPr>
        <w:t xml:space="preserve">RAN1 has so far agreed to support </w:t>
      </w:r>
      <w:r w:rsidR="004310B8">
        <w:rPr>
          <w:rFonts w:ascii="Calibri" w:hAnsi="Calibri" w:cs="Calibri"/>
          <w:szCs w:val="22"/>
        </w:rPr>
        <w:t>repetitions on</w:t>
      </w:r>
      <w:r w:rsidR="0061170C">
        <w:rPr>
          <w:rFonts w:ascii="Calibri" w:hAnsi="Calibri" w:cs="Calibri"/>
          <w:szCs w:val="22"/>
        </w:rPr>
        <w:t xml:space="preserve"> </w:t>
      </w:r>
      <w:r w:rsidR="00A52D56" w:rsidRPr="00A52D56">
        <w:rPr>
          <w:rFonts w:ascii="Calibri" w:hAnsi="Calibri" w:cs="Calibri"/>
          <w:szCs w:val="22"/>
        </w:rPr>
        <w:t>PDSCH with Msg4</w:t>
      </w:r>
      <w:r w:rsidR="00A52D56">
        <w:rPr>
          <w:rFonts w:ascii="Calibri" w:hAnsi="Calibri" w:cs="Calibri"/>
          <w:szCs w:val="22"/>
        </w:rPr>
        <w:t xml:space="preserve">, </w:t>
      </w:r>
      <w:r w:rsidR="00A52D56" w:rsidRPr="00A52D56">
        <w:rPr>
          <w:rFonts w:ascii="Calibri" w:hAnsi="Calibri" w:cs="Calibri"/>
          <w:szCs w:val="22"/>
        </w:rPr>
        <w:t>PDSCH with SIB1</w:t>
      </w:r>
      <w:r w:rsidR="00A52D56">
        <w:rPr>
          <w:rFonts w:ascii="Calibri" w:hAnsi="Calibri" w:cs="Calibri"/>
          <w:szCs w:val="22"/>
        </w:rPr>
        <w:t xml:space="preserve">, and </w:t>
      </w:r>
      <w:r w:rsidR="00A52D56" w:rsidRPr="00A52D56">
        <w:rPr>
          <w:rFonts w:ascii="Calibri" w:hAnsi="Calibri" w:cs="Calibri"/>
          <w:szCs w:val="22"/>
        </w:rPr>
        <w:t xml:space="preserve">PDCCH </w:t>
      </w:r>
      <w:r w:rsidR="004310B8">
        <w:rPr>
          <w:rFonts w:ascii="Calibri" w:hAnsi="Calibri" w:cs="Calibri"/>
          <w:szCs w:val="22"/>
        </w:rPr>
        <w:t xml:space="preserve">for </w:t>
      </w:r>
      <w:r w:rsidR="00A52D56" w:rsidRPr="00A52D56">
        <w:rPr>
          <w:rFonts w:ascii="Calibri" w:hAnsi="Calibri" w:cs="Calibri"/>
          <w:szCs w:val="22"/>
        </w:rPr>
        <w:t>CSS (except Type-3)</w:t>
      </w:r>
      <w:r w:rsidR="00A52D56">
        <w:rPr>
          <w:rFonts w:ascii="Calibri" w:hAnsi="Calibri" w:cs="Calibri"/>
          <w:szCs w:val="22"/>
        </w:rPr>
        <w:t>.</w:t>
      </w:r>
      <w:r>
        <w:rPr>
          <w:rFonts w:ascii="Calibri" w:hAnsi="Calibri" w:cs="Calibri"/>
          <w:szCs w:val="22"/>
        </w:rPr>
        <w:t xml:space="preserve"> Details can be found below.</w:t>
      </w:r>
    </w:p>
    <w:p w:rsidR="00447152" w:rsidRDefault="00447152" w:rsidP="00447152">
      <w:pPr>
        <w:pStyle w:val="LGTdoc0"/>
        <w:spacing w:afterLines="0" w:after="0" w:line="240" w:lineRule="auto"/>
        <w:ind w:firstLine="425"/>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447152" w:rsidTr="007C3FBA">
        <w:tc>
          <w:tcPr>
            <w:tcW w:w="8941" w:type="dxa"/>
          </w:tcPr>
          <w:p w:rsidR="00447152" w:rsidRPr="004F3389" w:rsidRDefault="00447152" w:rsidP="005844BF">
            <w:pPr>
              <w:widowControl/>
              <w:wordWrap/>
              <w:autoSpaceDE/>
              <w:autoSpaceDN/>
              <w:rPr>
                <w:rFonts w:ascii="Times New Roman" w:eastAsia="SimSun"/>
                <w:b/>
                <w:color w:val="493118"/>
                <w:kern w:val="0"/>
                <w:szCs w:val="20"/>
                <w:highlight w:val="green"/>
                <w:lang w:eastAsia="zh-CN"/>
              </w:rPr>
            </w:pPr>
            <w:r w:rsidRPr="004F3389">
              <w:rPr>
                <w:rFonts w:ascii="Times New Roman" w:eastAsia="SimSun"/>
                <w:b/>
                <w:color w:val="493118"/>
                <w:kern w:val="0"/>
                <w:szCs w:val="20"/>
                <w:highlight w:val="green"/>
                <w:lang w:eastAsia="zh-CN"/>
              </w:rPr>
              <w:t>Agreement</w:t>
            </w:r>
          </w:p>
          <w:p w:rsidR="00447152" w:rsidRPr="004F3389" w:rsidRDefault="00447152" w:rsidP="005844BF">
            <w:pPr>
              <w:widowControl/>
              <w:wordWrap/>
              <w:autoSpaceDE/>
              <w:autoSpaceDN/>
              <w:rPr>
                <w:rFonts w:ascii="Times New Roman"/>
                <w:kern w:val="0"/>
                <w:szCs w:val="20"/>
                <w:lang w:val="en-GB" w:eastAsia="en-US"/>
              </w:rPr>
            </w:pPr>
            <w:r w:rsidRPr="00F1244B">
              <w:rPr>
                <w:rFonts w:ascii="Times New Roman"/>
                <w:kern w:val="0"/>
                <w:szCs w:val="20"/>
                <w:lang w:val="en-GB" w:eastAsia="en-US"/>
              </w:rPr>
              <w:t>Support PDCCH CSS Link level enhancement in Rel-19 for all CSS types except type 3.</w:t>
            </w:r>
            <w:r w:rsidRPr="004F3389">
              <w:rPr>
                <w:rFonts w:ascii="Times New Roman"/>
                <w:kern w:val="0"/>
                <w:szCs w:val="20"/>
                <w:lang w:val="en-GB" w:eastAsia="en-US"/>
              </w:rPr>
              <w:t xml:space="preserve"> </w:t>
            </w:r>
          </w:p>
          <w:p w:rsidR="00447152" w:rsidRPr="004F3389" w:rsidRDefault="00447152" w:rsidP="005844BF">
            <w:pPr>
              <w:widowControl/>
              <w:numPr>
                <w:ilvl w:val="0"/>
                <w:numId w:val="11"/>
              </w:numPr>
              <w:wordWrap/>
              <w:autoSpaceDE/>
              <w:autoSpaceDN/>
              <w:adjustRightInd w:val="0"/>
              <w:snapToGrid w:val="0"/>
              <w:rPr>
                <w:rFonts w:ascii="Times New Roman" w:eastAsia="SimSun"/>
                <w:kern w:val="0"/>
                <w:szCs w:val="20"/>
                <w:lang w:eastAsia="zh-CN"/>
              </w:rPr>
            </w:pPr>
            <w:r w:rsidRPr="004F3389">
              <w:rPr>
                <w:rFonts w:ascii="Times New Roman" w:eastAsia="SimSun"/>
                <w:kern w:val="0"/>
                <w:szCs w:val="20"/>
                <w:lang w:eastAsia="zh-CN"/>
              </w:rPr>
              <w:t>The following techniques are for further study:</w:t>
            </w:r>
          </w:p>
          <w:p w:rsidR="00447152" w:rsidRPr="004F3389" w:rsidRDefault="00447152" w:rsidP="005844BF">
            <w:pPr>
              <w:widowControl/>
              <w:numPr>
                <w:ilvl w:val="1"/>
                <w:numId w:val="11"/>
              </w:numPr>
              <w:wordWrap/>
              <w:autoSpaceDE/>
              <w:autoSpaceDN/>
              <w:adjustRightInd w:val="0"/>
              <w:snapToGrid w:val="0"/>
              <w:rPr>
                <w:rFonts w:ascii="Times New Roman" w:eastAsia="SimSun"/>
                <w:kern w:val="0"/>
                <w:szCs w:val="20"/>
                <w:lang w:eastAsia="zh-CN"/>
              </w:rPr>
            </w:pPr>
            <w:r w:rsidRPr="004F3389">
              <w:rPr>
                <w:rFonts w:ascii="Times New Roman" w:eastAsia="SimSun"/>
                <w:kern w:val="0"/>
                <w:szCs w:val="20"/>
                <w:lang w:eastAsia="zh-CN"/>
              </w:rPr>
              <w:t>PDCCH repetition, including:</w:t>
            </w:r>
          </w:p>
          <w:p w:rsidR="00447152" w:rsidRPr="004F3389" w:rsidRDefault="00447152" w:rsidP="005844BF">
            <w:pPr>
              <w:widowControl/>
              <w:numPr>
                <w:ilvl w:val="2"/>
                <w:numId w:val="11"/>
              </w:numPr>
              <w:wordWrap/>
              <w:autoSpaceDE/>
              <w:autoSpaceDN/>
              <w:adjustRightInd w:val="0"/>
              <w:snapToGrid w:val="0"/>
              <w:rPr>
                <w:rFonts w:ascii="Times New Roman" w:eastAsia="SimSun"/>
                <w:kern w:val="0"/>
                <w:szCs w:val="20"/>
                <w:lang w:eastAsia="zh-CN"/>
              </w:rPr>
            </w:pPr>
            <w:r w:rsidRPr="004F3389">
              <w:rPr>
                <w:rFonts w:ascii="Times New Roman" w:eastAsia="SimSun"/>
                <w:kern w:val="0"/>
                <w:szCs w:val="20"/>
                <w:lang w:eastAsia="zh-CN"/>
              </w:rPr>
              <w:t>Option 1: Intra-slot PDCCH repetition</w:t>
            </w:r>
          </w:p>
          <w:p w:rsidR="00447152" w:rsidRPr="004F3389" w:rsidRDefault="00447152" w:rsidP="005844BF">
            <w:pPr>
              <w:widowControl/>
              <w:numPr>
                <w:ilvl w:val="2"/>
                <w:numId w:val="11"/>
              </w:numPr>
              <w:wordWrap/>
              <w:autoSpaceDE/>
              <w:autoSpaceDN/>
              <w:adjustRightInd w:val="0"/>
              <w:snapToGrid w:val="0"/>
              <w:rPr>
                <w:rFonts w:ascii="Times New Roman" w:eastAsia="SimSun"/>
                <w:kern w:val="0"/>
                <w:szCs w:val="20"/>
                <w:lang w:eastAsia="zh-CN"/>
              </w:rPr>
            </w:pPr>
            <w:r w:rsidRPr="004F3389">
              <w:rPr>
                <w:rFonts w:ascii="Times New Roman" w:eastAsia="SimSun"/>
                <w:kern w:val="0"/>
                <w:szCs w:val="20"/>
                <w:lang w:eastAsia="zh-CN"/>
              </w:rPr>
              <w:t>Option 2: Inter-slot PDCCH repetition</w:t>
            </w:r>
          </w:p>
          <w:p w:rsidR="00447152" w:rsidRPr="004F3389" w:rsidRDefault="00447152" w:rsidP="005844BF">
            <w:pPr>
              <w:widowControl/>
              <w:numPr>
                <w:ilvl w:val="1"/>
                <w:numId w:val="11"/>
              </w:numPr>
              <w:wordWrap/>
              <w:autoSpaceDE/>
              <w:autoSpaceDN/>
              <w:adjustRightInd w:val="0"/>
              <w:snapToGrid w:val="0"/>
              <w:rPr>
                <w:rFonts w:ascii="Times New Roman" w:eastAsia="SimSun"/>
                <w:kern w:val="0"/>
                <w:szCs w:val="20"/>
                <w:lang w:eastAsia="zh-CN"/>
              </w:rPr>
            </w:pPr>
            <w:r w:rsidRPr="004F3389">
              <w:rPr>
                <w:rFonts w:ascii="Times New Roman" w:eastAsia="SimSun"/>
                <w:kern w:val="0"/>
                <w:szCs w:val="20"/>
                <w:lang w:eastAsia="zh-CN"/>
              </w:rPr>
              <w:t xml:space="preserve">CORESET length (i.e. number of OFDM symbols) extension </w:t>
            </w:r>
          </w:p>
          <w:p w:rsidR="00447152" w:rsidRPr="004F3389" w:rsidRDefault="00447152" w:rsidP="005844BF">
            <w:pPr>
              <w:widowControl/>
              <w:numPr>
                <w:ilvl w:val="1"/>
                <w:numId w:val="11"/>
              </w:numPr>
              <w:wordWrap/>
              <w:autoSpaceDE/>
              <w:autoSpaceDN/>
              <w:adjustRightInd w:val="0"/>
              <w:snapToGrid w:val="0"/>
              <w:rPr>
                <w:rFonts w:ascii="Times New Roman" w:eastAsia="SimSun"/>
                <w:kern w:val="0"/>
                <w:szCs w:val="20"/>
                <w:lang w:eastAsia="zh-CN"/>
              </w:rPr>
            </w:pPr>
            <w:r w:rsidRPr="004F3389">
              <w:rPr>
                <w:rFonts w:ascii="Times New Roman" w:eastAsia="SimSun"/>
                <w:kern w:val="0"/>
                <w:szCs w:val="20"/>
                <w:lang w:eastAsia="zh-CN"/>
              </w:rPr>
              <w:t>DCI format optimization (e.g. size reduction, etc)</w:t>
            </w:r>
          </w:p>
          <w:p w:rsidR="00447152" w:rsidRPr="004F3389" w:rsidRDefault="00447152" w:rsidP="005844BF">
            <w:pPr>
              <w:widowControl/>
              <w:numPr>
                <w:ilvl w:val="0"/>
                <w:numId w:val="11"/>
              </w:numPr>
              <w:wordWrap/>
              <w:autoSpaceDE/>
              <w:autoSpaceDN/>
              <w:adjustRightInd w:val="0"/>
              <w:snapToGrid w:val="0"/>
              <w:rPr>
                <w:rFonts w:ascii="Times New Roman" w:eastAsia="SimSun"/>
                <w:kern w:val="0"/>
                <w:szCs w:val="20"/>
                <w:lang w:eastAsia="zh-CN"/>
              </w:rPr>
            </w:pPr>
            <w:r w:rsidRPr="004F3389">
              <w:rPr>
                <w:rFonts w:ascii="Times New Roman" w:eastAsia="SimSun" w:hint="eastAsia"/>
                <w:kern w:val="0"/>
                <w:szCs w:val="20"/>
                <w:lang w:eastAsia="zh-CN"/>
              </w:rPr>
              <w:t>N</w:t>
            </w:r>
            <w:r w:rsidRPr="004F3389">
              <w:rPr>
                <w:rFonts w:ascii="Times New Roman" w:eastAsia="SimSun"/>
                <w:kern w:val="0"/>
                <w:szCs w:val="20"/>
                <w:lang w:eastAsia="zh-CN"/>
              </w:rPr>
              <w:t>ote: the same technique is intended to apply to all search space types targeted for link level enhancements</w:t>
            </w:r>
          </w:p>
          <w:p w:rsidR="00447152" w:rsidRPr="004F3389" w:rsidRDefault="00447152" w:rsidP="005844BF">
            <w:pPr>
              <w:widowControl/>
              <w:numPr>
                <w:ilvl w:val="0"/>
                <w:numId w:val="11"/>
              </w:numPr>
              <w:wordWrap/>
              <w:autoSpaceDE/>
              <w:autoSpaceDN/>
              <w:adjustRightInd w:val="0"/>
              <w:snapToGrid w:val="0"/>
              <w:rPr>
                <w:rFonts w:ascii="Times New Roman" w:eastAsia="SimSun"/>
                <w:kern w:val="0"/>
                <w:szCs w:val="20"/>
                <w:lang w:eastAsia="zh-CN"/>
              </w:rPr>
            </w:pPr>
            <w:r w:rsidRPr="004F3389">
              <w:rPr>
                <w:rFonts w:ascii="Times New Roman" w:eastAsia="SimSun"/>
                <w:kern w:val="0"/>
                <w:szCs w:val="20"/>
                <w:lang w:eastAsia="zh-CN"/>
              </w:rPr>
              <w:t>For the above techniques, at least the following aspects should be discussed for the relevant candidate techniques:</w:t>
            </w:r>
          </w:p>
          <w:p w:rsidR="00447152" w:rsidRPr="004F3389" w:rsidRDefault="00447152" w:rsidP="005844BF">
            <w:pPr>
              <w:widowControl/>
              <w:numPr>
                <w:ilvl w:val="1"/>
                <w:numId w:val="11"/>
              </w:numPr>
              <w:wordWrap/>
              <w:autoSpaceDE/>
              <w:autoSpaceDN/>
              <w:adjustRightInd w:val="0"/>
              <w:snapToGrid w:val="0"/>
              <w:rPr>
                <w:rFonts w:ascii="Times New Roman" w:eastAsia="SimSun"/>
                <w:kern w:val="0"/>
                <w:szCs w:val="20"/>
                <w:lang w:eastAsia="zh-CN"/>
              </w:rPr>
            </w:pPr>
            <w:r w:rsidRPr="004F3389">
              <w:rPr>
                <w:rFonts w:ascii="Times New Roman" w:eastAsia="SimSun"/>
                <w:kern w:val="0"/>
                <w:szCs w:val="20"/>
                <w:lang w:eastAsia="zh-CN"/>
              </w:rPr>
              <w:t>Configuration</w:t>
            </w:r>
          </w:p>
          <w:p w:rsidR="00447152" w:rsidRPr="004F3389" w:rsidRDefault="00447152" w:rsidP="005844BF">
            <w:pPr>
              <w:widowControl/>
              <w:numPr>
                <w:ilvl w:val="1"/>
                <w:numId w:val="11"/>
              </w:numPr>
              <w:wordWrap/>
              <w:autoSpaceDE/>
              <w:autoSpaceDN/>
              <w:adjustRightInd w:val="0"/>
              <w:snapToGrid w:val="0"/>
              <w:rPr>
                <w:rFonts w:ascii="Times New Roman" w:eastAsia="SimSun"/>
                <w:kern w:val="0"/>
                <w:szCs w:val="20"/>
                <w:lang w:eastAsia="zh-CN"/>
              </w:rPr>
            </w:pPr>
            <w:r w:rsidRPr="004F3389">
              <w:rPr>
                <w:rFonts w:ascii="Times New Roman" w:eastAsia="SimSun"/>
                <w:kern w:val="0"/>
                <w:szCs w:val="20"/>
                <w:lang w:eastAsia="zh-CN"/>
              </w:rPr>
              <w:t>Backward compatibility and UE behaviour of legacy UE</w:t>
            </w:r>
          </w:p>
          <w:p w:rsidR="00447152" w:rsidRPr="004F3389" w:rsidRDefault="00447152" w:rsidP="005844BF">
            <w:pPr>
              <w:widowControl/>
              <w:numPr>
                <w:ilvl w:val="1"/>
                <w:numId w:val="11"/>
              </w:numPr>
              <w:wordWrap/>
              <w:autoSpaceDE/>
              <w:autoSpaceDN/>
              <w:adjustRightInd w:val="0"/>
              <w:snapToGrid w:val="0"/>
              <w:rPr>
                <w:rFonts w:ascii="Times New Roman" w:eastAsia="SimSun"/>
                <w:kern w:val="0"/>
                <w:szCs w:val="20"/>
                <w:lang w:eastAsia="zh-CN"/>
              </w:rPr>
            </w:pPr>
            <w:r w:rsidRPr="004F3389">
              <w:rPr>
                <w:rFonts w:ascii="Times New Roman" w:eastAsia="SimSun"/>
                <w:kern w:val="0"/>
                <w:szCs w:val="20"/>
                <w:lang w:eastAsia="zh-CN"/>
              </w:rPr>
              <w:t>Linked Search Space</w:t>
            </w:r>
          </w:p>
          <w:p w:rsidR="00447152" w:rsidRPr="004F3389" w:rsidRDefault="00447152" w:rsidP="005844BF">
            <w:pPr>
              <w:widowControl/>
              <w:numPr>
                <w:ilvl w:val="1"/>
                <w:numId w:val="11"/>
              </w:numPr>
              <w:wordWrap/>
              <w:autoSpaceDE/>
              <w:autoSpaceDN/>
              <w:adjustRightInd w:val="0"/>
              <w:snapToGrid w:val="0"/>
              <w:rPr>
                <w:rFonts w:ascii="Times New Roman" w:eastAsia="SimSun"/>
                <w:kern w:val="0"/>
                <w:szCs w:val="20"/>
                <w:lang w:eastAsia="zh-CN"/>
              </w:rPr>
            </w:pPr>
            <w:r w:rsidRPr="004F3389">
              <w:rPr>
                <w:rFonts w:ascii="Times New Roman" w:eastAsia="SimSun"/>
                <w:kern w:val="0"/>
                <w:szCs w:val="20"/>
                <w:lang w:eastAsia="zh-CN"/>
              </w:rPr>
              <w:t>Blocking probability</w:t>
            </w:r>
          </w:p>
          <w:p w:rsidR="00447152" w:rsidRPr="004F3389" w:rsidRDefault="00447152" w:rsidP="005844BF">
            <w:pPr>
              <w:widowControl/>
              <w:numPr>
                <w:ilvl w:val="1"/>
                <w:numId w:val="11"/>
              </w:numPr>
              <w:wordWrap/>
              <w:autoSpaceDE/>
              <w:autoSpaceDN/>
              <w:adjustRightInd w:val="0"/>
              <w:snapToGrid w:val="0"/>
              <w:rPr>
                <w:rFonts w:ascii="Times New Roman" w:eastAsia="SimSun"/>
                <w:kern w:val="0"/>
                <w:szCs w:val="20"/>
                <w:lang w:eastAsia="zh-CN"/>
              </w:rPr>
            </w:pPr>
            <w:r w:rsidRPr="004F3389">
              <w:rPr>
                <w:rFonts w:ascii="Times New Roman" w:eastAsia="SimSun" w:hint="eastAsia"/>
                <w:kern w:val="0"/>
                <w:szCs w:val="20"/>
                <w:lang w:eastAsia="zh-CN"/>
              </w:rPr>
              <w:t>D</w:t>
            </w:r>
            <w:r w:rsidRPr="004F3389">
              <w:rPr>
                <w:rFonts w:ascii="Times New Roman" w:eastAsia="SimSun"/>
                <w:kern w:val="0"/>
                <w:szCs w:val="20"/>
                <w:lang w:eastAsia="zh-CN"/>
              </w:rPr>
              <w:t>CI format size budget</w:t>
            </w:r>
          </w:p>
          <w:p w:rsidR="00447152" w:rsidRPr="004F3389" w:rsidRDefault="00447152" w:rsidP="005844BF">
            <w:pPr>
              <w:widowControl/>
              <w:numPr>
                <w:ilvl w:val="1"/>
                <w:numId w:val="11"/>
              </w:numPr>
              <w:wordWrap/>
              <w:autoSpaceDE/>
              <w:autoSpaceDN/>
              <w:adjustRightInd w:val="0"/>
              <w:snapToGrid w:val="0"/>
              <w:rPr>
                <w:rFonts w:ascii="Times New Roman" w:eastAsia="SimSun"/>
                <w:kern w:val="0"/>
                <w:szCs w:val="20"/>
                <w:lang w:eastAsia="zh-CN"/>
              </w:rPr>
            </w:pPr>
            <w:r w:rsidRPr="004F3389">
              <w:rPr>
                <w:rFonts w:ascii="Times New Roman" w:eastAsia="SimSun" w:hint="eastAsia"/>
                <w:kern w:val="0"/>
                <w:szCs w:val="20"/>
                <w:lang w:eastAsia="zh-CN"/>
              </w:rPr>
              <w:t>R</w:t>
            </w:r>
            <w:r w:rsidRPr="004F3389">
              <w:rPr>
                <w:rFonts w:ascii="Times New Roman" w:eastAsia="SimSun"/>
                <w:kern w:val="0"/>
                <w:szCs w:val="20"/>
                <w:lang w:eastAsia="zh-CN"/>
              </w:rPr>
              <w:t>esource overhead</w:t>
            </w:r>
          </w:p>
          <w:p w:rsidR="00447152" w:rsidRPr="004F3389" w:rsidRDefault="00447152" w:rsidP="005844BF">
            <w:pPr>
              <w:widowControl/>
              <w:numPr>
                <w:ilvl w:val="1"/>
                <w:numId w:val="11"/>
              </w:numPr>
              <w:wordWrap/>
              <w:autoSpaceDE/>
              <w:autoSpaceDN/>
              <w:adjustRightInd w:val="0"/>
              <w:snapToGrid w:val="0"/>
              <w:rPr>
                <w:rFonts w:ascii="Times New Roman" w:eastAsia="SimSun"/>
                <w:kern w:val="0"/>
                <w:szCs w:val="20"/>
                <w:lang w:eastAsia="zh-CN"/>
              </w:rPr>
            </w:pPr>
            <w:r w:rsidRPr="004F3389">
              <w:rPr>
                <w:rFonts w:ascii="Times New Roman" w:eastAsia="SimSun" w:hint="eastAsia"/>
                <w:kern w:val="0"/>
                <w:szCs w:val="20"/>
                <w:lang w:eastAsia="zh-CN"/>
              </w:rPr>
              <w:t>I</w:t>
            </w:r>
            <w:r w:rsidRPr="004F3389">
              <w:rPr>
                <w:rFonts w:ascii="Times New Roman" w:eastAsia="SimSun"/>
                <w:kern w:val="0"/>
                <w:szCs w:val="20"/>
                <w:lang w:eastAsia="zh-CN"/>
              </w:rPr>
              <w:t>mpact on CORESET0</w:t>
            </w:r>
          </w:p>
          <w:p w:rsidR="00447152" w:rsidRPr="004F3389" w:rsidRDefault="00447152" w:rsidP="005844BF">
            <w:pPr>
              <w:widowControl/>
              <w:numPr>
                <w:ilvl w:val="0"/>
                <w:numId w:val="11"/>
              </w:numPr>
              <w:wordWrap/>
              <w:autoSpaceDE/>
              <w:autoSpaceDN/>
              <w:adjustRightInd w:val="0"/>
              <w:snapToGrid w:val="0"/>
              <w:rPr>
                <w:rFonts w:ascii="Times New Roman" w:eastAsia="SimSun"/>
                <w:kern w:val="0"/>
                <w:szCs w:val="20"/>
                <w:lang w:eastAsia="zh-CN"/>
              </w:rPr>
            </w:pPr>
            <w:r w:rsidRPr="004F3389">
              <w:rPr>
                <w:rFonts w:ascii="Times New Roman" w:eastAsia="SimSun"/>
                <w:kern w:val="0"/>
                <w:szCs w:val="20"/>
                <w:lang w:eastAsia="zh-CN"/>
              </w:rPr>
              <w:t>Focus on coverage enhancement for set 1-3 with a target CNR of -8 dB for NR NTN DL coverage enhancements at link level.</w:t>
            </w:r>
          </w:p>
          <w:p w:rsidR="00447152" w:rsidRPr="004F3389" w:rsidRDefault="00447152" w:rsidP="005844BF">
            <w:pPr>
              <w:widowControl/>
              <w:numPr>
                <w:ilvl w:val="0"/>
                <w:numId w:val="11"/>
              </w:numPr>
              <w:wordWrap/>
              <w:autoSpaceDE/>
              <w:autoSpaceDN/>
              <w:adjustRightInd w:val="0"/>
              <w:snapToGrid w:val="0"/>
              <w:rPr>
                <w:rFonts w:ascii="Times New Roman" w:eastAsia="SimSun"/>
                <w:kern w:val="0"/>
                <w:szCs w:val="20"/>
                <w:lang w:eastAsia="zh-CN"/>
              </w:rPr>
            </w:pPr>
            <w:r w:rsidRPr="004F3389">
              <w:rPr>
                <w:rFonts w:ascii="Times New Roman" w:eastAsia="SimSun" w:hint="eastAsia"/>
                <w:kern w:val="0"/>
                <w:szCs w:val="20"/>
                <w:lang w:eastAsia="zh-CN"/>
              </w:rPr>
              <w:t>F</w:t>
            </w:r>
            <w:r w:rsidRPr="004F3389">
              <w:rPr>
                <w:rFonts w:ascii="Times New Roman" w:eastAsia="SimSun"/>
                <w:kern w:val="0"/>
                <w:szCs w:val="20"/>
                <w:lang w:eastAsia="zh-CN"/>
              </w:rPr>
              <w:t>FS: whether to apply the selected solution to PDCCH CSS type3 and PDCCH USS</w:t>
            </w:r>
          </w:p>
          <w:p w:rsidR="00447152" w:rsidRPr="004F3389" w:rsidRDefault="00447152" w:rsidP="005844BF">
            <w:pPr>
              <w:widowControl/>
              <w:wordWrap/>
              <w:autoSpaceDE/>
              <w:autoSpaceDN/>
              <w:rPr>
                <w:rFonts w:ascii="Times" w:hAnsi="Times"/>
                <w:kern w:val="0"/>
                <w:lang w:eastAsia="x-none"/>
              </w:rPr>
            </w:pPr>
          </w:p>
          <w:p w:rsidR="00447152" w:rsidRPr="004F3389" w:rsidRDefault="00447152" w:rsidP="005844BF">
            <w:pPr>
              <w:widowControl/>
              <w:wordWrap/>
              <w:autoSpaceDE/>
              <w:autoSpaceDN/>
              <w:rPr>
                <w:rFonts w:ascii="Times New Roman" w:eastAsia="SimSun"/>
                <w:b/>
                <w:color w:val="493118"/>
                <w:kern w:val="0"/>
                <w:szCs w:val="20"/>
                <w:highlight w:val="green"/>
                <w:lang w:eastAsia="zh-CN"/>
              </w:rPr>
            </w:pPr>
            <w:r w:rsidRPr="004F3389">
              <w:rPr>
                <w:rFonts w:ascii="Times New Roman" w:eastAsia="SimSun"/>
                <w:b/>
                <w:color w:val="493118"/>
                <w:kern w:val="0"/>
                <w:szCs w:val="20"/>
                <w:highlight w:val="green"/>
                <w:lang w:eastAsia="zh-CN"/>
              </w:rPr>
              <w:t>Agreement</w:t>
            </w:r>
          </w:p>
          <w:p w:rsidR="00447152" w:rsidRPr="004F3389" w:rsidRDefault="00447152" w:rsidP="005844BF">
            <w:pPr>
              <w:widowControl/>
              <w:wordWrap/>
              <w:autoSpaceDE/>
              <w:autoSpaceDN/>
              <w:rPr>
                <w:rFonts w:ascii="Times New Roman"/>
                <w:kern w:val="0"/>
                <w:szCs w:val="20"/>
                <w:lang w:val="en-GB" w:eastAsia="en-US"/>
              </w:rPr>
            </w:pPr>
            <w:r w:rsidRPr="004F3389">
              <w:rPr>
                <w:rFonts w:ascii="Times New Roman"/>
                <w:kern w:val="0"/>
                <w:szCs w:val="20"/>
                <w:lang w:val="en-GB" w:eastAsia="en-US"/>
              </w:rPr>
              <w:t>For PDSCH with Msg4 Link level enhancement:</w:t>
            </w:r>
          </w:p>
          <w:p w:rsidR="00447152" w:rsidRPr="004F3389" w:rsidRDefault="00447152" w:rsidP="005844BF">
            <w:pPr>
              <w:widowControl/>
              <w:numPr>
                <w:ilvl w:val="0"/>
                <w:numId w:val="11"/>
              </w:numPr>
              <w:wordWrap/>
              <w:autoSpaceDE/>
              <w:autoSpaceDN/>
              <w:adjustRightInd w:val="0"/>
              <w:snapToGrid w:val="0"/>
              <w:rPr>
                <w:rFonts w:ascii="Times New Roman" w:eastAsia="SimSun"/>
                <w:kern w:val="0"/>
                <w:szCs w:val="20"/>
                <w:lang w:eastAsia="zh-CN"/>
              </w:rPr>
            </w:pPr>
            <w:r w:rsidRPr="004F3389">
              <w:rPr>
                <w:rFonts w:ascii="Times New Roman" w:eastAsia="SimSun"/>
                <w:kern w:val="0"/>
                <w:szCs w:val="20"/>
                <w:lang w:eastAsia="zh-CN"/>
              </w:rPr>
              <w:t>Continue studying PDSCH repetition</w:t>
            </w:r>
          </w:p>
          <w:p w:rsidR="00447152" w:rsidRPr="004F3389" w:rsidRDefault="00447152" w:rsidP="005844BF">
            <w:pPr>
              <w:widowControl/>
              <w:numPr>
                <w:ilvl w:val="1"/>
                <w:numId w:val="11"/>
              </w:numPr>
              <w:wordWrap/>
              <w:autoSpaceDE/>
              <w:autoSpaceDN/>
              <w:adjustRightInd w:val="0"/>
              <w:snapToGrid w:val="0"/>
              <w:rPr>
                <w:rFonts w:ascii="Times New Roman" w:eastAsia="SimSun"/>
                <w:kern w:val="0"/>
                <w:szCs w:val="20"/>
                <w:lang w:eastAsia="zh-CN"/>
              </w:rPr>
            </w:pPr>
            <w:r w:rsidRPr="004F3389">
              <w:rPr>
                <w:rFonts w:ascii="Times New Roman" w:eastAsia="SimSun"/>
                <w:kern w:val="0"/>
                <w:szCs w:val="20"/>
                <w:lang w:eastAsia="zh-CN"/>
              </w:rPr>
              <w:t>Further discuss the specification impact for at least the following:</w:t>
            </w:r>
          </w:p>
          <w:p w:rsidR="00447152" w:rsidRPr="004F3389" w:rsidRDefault="00447152" w:rsidP="005844BF">
            <w:pPr>
              <w:widowControl/>
              <w:numPr>
                <w:ilvl w:val="2"/>
                <w:numId w:val="11"/>
              </w:numPr>
              <w:wordWrap/>
              <w:autoSpaceDE/>
              <w:autoSpaceDN/>
              <w:adjustRightInd w:val="0"/>
              <w:snapToGrid w:val="0"/>
              <w:rPr>
                <w:rFonts w:ascii="Times New Roman" w:eastAsia="SimSun"/>
                <w:kern w:val="0"/>
                <w:szCs w:val="20"/>
                <w:lang w:eastAsia="zh-CN"/>
              </w:rPr>
            </w:pPr>
            <w:r w:rsidRPr="004F3389">
              <w:rPr>
                <w:rFonts w:ascii="Times New Roman" w:eastAsia="SimSun"/>
                <w:kern w:val="0"/>
                <w:szCs w:val="20"/>
                <w:lang w:eastAsia="zh-CN"/>
              </w:rPr>
              <w:t>Procedure and signaling</w:t>
            </w:r>
          </w:p>
          <w:p w:rsidR="00447152" w:rsidRPr="004F3389" w:rsidRDefault="00447152" w:rsidP="005844BF">
            <w:pPr>
              <w:widowControl/>
              <w:numPr>
                <w:ilvl w:val="2"/>
                <w:numId w:val="11"/>
              </w:numPr>
              <w:wordWrap/>
              <w:autoSpaceDE/>
              <w:autoSpaceDN/>
              <w:adjustRightInd w:val="0"/>
              <w:snapToGrid w:val="0"/>
              <w:rPr>
                <w:rFonts w:ascii="Times New Roman" w:eastAsia="SimSun"/>
                <w:kern w:val="0"/>
                <w:szCs w:val="20"/>
                <w:lang w:eastAsia="zh-CN"/>
              </w:rPr>
            </w:pPr>
            <w:r w:rsidRPr="004F3389">
              <w:rPr>
                <w:rFonts w:ascii="Times New Roman" w:eastAsia="SimSun"/>
                <w:kern w:val="0"/>
                <w:szCs w:val="20"/>
                <w:lang w:eastAsia="zh-CN"/>
              </w:rPr>
              <w:t>Repetition factor</w:t>
            </w:r>
          </w:p>
          <w:p w:rsidR="00447152" w:rsidRPr="004F3389" w:rsidRDefault="00447152" w:rsidP="005844BF">
            <w:pPr>
              <w:widowControl/>
              <w:numPr>
                <w:ilvl w:val="1"/>
                <w:numId w:val="11"/>
              </w:numPr>
              <w:wordWrap/>
              <w:autoSpaceDE/>
              <w:autoSpaceDN/>
              <w:adjustRightInd w:val="0"/>
              <w:snapToGrid w:val="0"/>
              <w:rPr>
                <w:rFonts w:ascii="Times New Roman" w:eastAsia="SimSun"/>
                <w:kern w:val="0"/>
                <w:szCs w:val="20"/>
                <w:lang w:eastAsia="zh-CN"/>
              </w:rPr>
            </w:pPr>
            <w:r w:rsidRPr="004F3389">
              <w:rPr>
                <w:rFonts w:ascii="Times New Roman" w:eastAsia="SimSun"/>
                <w:kern w:val="0"/>
                <w:szCs w:val="20"/>
                <w:lang w:eastAsia="zh-CN"/>
              </w:rPr>
              <w:lastRenderedPageBreak/>
              <w:t>Focus on coverage enhancement for set 1-3 with a target CNR of -8 dB for NR NTN DL coverage enhancements at link level.</w:t>
            </w:r>
          </w:p>
          <w:p w:rsidR="00447152" w:rsidRPr="004F3389" w:rsidRDefault="00447152" w:rsidP="005844BF">
            <w:pPr>
              <w:widowControl/>
              <w:wordWrap/>
              <w:autoSpaceDE/>
              <w:autoSpaceDN/>
              <w:rPr>
                <w:rFonts w:ascii="Times" w:hAnsi="Times"/>
                <w:kern w:val="0"/>
                <w:lang w:val="en-GB"/>
              </w:rPr>
            </w:pPr>
          </w:p>
          <w:p w:rsidR="00447152" w:rsidRPr="005E0C1D" w:rsidRDefault="00447152" w:rsidP="005844BF">
            <w:pPr>
              <w:widowControl/>
              <w:wordWrap/>
              <w:autoSpaceDE/>
              <w:autoSpaceDN/>
              <w:rPr>
                <w:rFonts w:ascii="Times New Roman" w:eastAsia="SimSun"/>
                <w:b/>
                <w:color w:val="493118"/>
                <w:kern w:val="0"/>
                <w:szCs w:val="20"/>
                <w:highlight w:val="green"/>
                <w:lang w:eastAsia="zh-CN"/>
              </w:rPr>
            </w:pPr>
            <w:r w:rsidRPr="005E0C1D">
              <w:rPr>
                <w:rFonts w:ascii="Times New Roman" w:eastAsia="SimSun"/>
                <w:b/>
                <w:color w:val="493118"/>
                <w:kern w:val="0"/>
                <w:szCs w:val="20"/>
                <w:highlight w:val="green"/>
                <w:lang w:eastAsia="zh-CN"/>
              </w:rPr>
              <w:t>Agreement</w:t>
            </w:r>
          </w:p>
          <w:p w:rsidR="00447152" w:rsidRPr="00F1244B" w:rsidRDefault="00447152" w:rsidP="005844BF">
            <w:pPr>
              <w:widowControl/>
              <w:wordWrap/>
              <w:autoSpaceDE/>
              <w:autoSpaceDN/>
              <w:rPr>
                <w:rFonts w:ascii="Times New Roman"/>
                <w:bCs/>
                <w:kern w:val="0"/>
                <w:szCs w:val="20"/>
                <w:lang w:val="en-GB" w:eastAsia="en-US"/>
              </w:rPr>
            </w:pPr>
            <w:r w:rsidRPr="00F1244B">
              <w:rPr>
                <w:rFonts w:ascii="Times New Roman"/>
                <w:bCs/>
                <w:kern w:val="0"/>
                <w:szCs w:val="20"/>
                <w:lang w:val="en-GB" w:eastAsia="en-US"/>
              </w:rPr>
              <w:t>For PDSCH with Msg4 Link level enhancement:</w:t>
            </w:r>
          </w:p>
          <w:p w:rsidR="00447152" w:rsidRPr="00F1244B" w:rsidRDefault="00447152" w:rsidP="005844BF">
            <w:pPr>
              <w:widowControl/>
              <w:numPr>
                <w:ilvl w:val="0"/>
                <w:numId w:val="11"/>
              </w:numPr>
              <w:wordWrap/>
              <w:autoSpaceDE/>
              <w:autoSpaceDN/>
              <w:adjustRightInd w:val="0"/>
              <w:snapToGrid w:val="0"/>
              <w:rPr>
                <w:rFonts w:ascii="Times New Roman" w:eastAsia="SimSun"/>
                <w:kern w:val="0"/>
                <w:szCs w:val="20"/>
                <w:lang w:eastAsia="zh-CN"/>
              </w:rPr>
            </w:pPr>
            <w:r w:rsidRPr="00F1244B">
              <w:rPr>
                <w:rFonts w:ascii="Times New Roman" w:eastAsia="SimSun"/>
                <w:kern w:val="0"/>
                <w:szCs w:val="20"/>
                <w:lang w:eastAsia="zh-CN"/>
              </w:rPr>
              <w:t>Support PDSCH repetition</w:t>
            </w:r>
          </w:p>
          <w:p w:rsidR="00447152" w:rsidRPr="005E0C1D" w:rsidRDefault="00447152" w:rsidP="005844BF">
            <w:pPr>
              <w:widowControl/>
              <w:numPr>
                <w:ilvl w:val="1"/>
                <w:numId w:val="11"/>
              </w:numPr>
              <w:wordWrap/>
              <w:autoSpaceDE/>
              <w:autoSpaceDN/>
              <w:adjustRightInd w:val="0"/>
              <w:snapToGrid w:val="0"/>
              <w:rPr>
                <w:rFonts w:ascii="Times New Roman" w:eastAsia="SimSun"/>
                <w:kern w:val="0"/>
                <w:szCs w:val="20"/>
                <w:lang w:eastAsia="zh-CN"/>
              </w:rPr>
            </w:pPr>
            <w:r w:rsidRPr="005E0C1D">
              <w:rPr>
                <w:rFonts w:ascii="Times New Roman" w:eastAsia="SimSun"/>
                <w:kern w:val="0"/>
                <w:szCs w:val="20"/>
                <w:lang w:eastAsia="zh-CN"/>
              </w:rPr>
              <w:t>FFS: signalling design including number of repetitions</w:t>
            </w:r>
          </w:p>
          <w:p w:rsidR="00447152" w:rsidRPr="005E0C1D" w:rsidRDefault="00447152" w:rsidP="005844BF">
            <w:pPr>
              <w:widowControl/>
              <w:numPr>
                <w:ilvl w:val="1"/>
                <w:numId w:val="11"/>
              </w:numPr>
              <w:wordWrap/>
              <w:autoSpaceDE/>
              <w:autoSpaceDN/>
              <w:adjustRightInd w:val="0"/>
              <w:snapToGrid w:val="0"/>
              <w:rPr>
                <w:rFonts w:ascii="Times New Roman" w:eastAsia="SimSun"/>
                <w:kern w:val="0"/>
                <w:szCs w:val="20"/>
                <w:lang w:eastAsia="zh-CN"/>
              </w:rPr>
            </w:pPr>
            <w:r w:rsidRPr="005E0C1D">
              <w:rPr>
                <w:rFonts w:ascii="Times New Roman" w:eastAsia="SimSun"/>
                <w:kern w:val="0"/>
                <w:szCs w:val="20"/>
                <w:lang w:eastAsia="zh-CN"/>
              </w:rPr>
              <w:t>FFS: impact on UE capability</w:t>
            </w:r>
          </w:p>
          <w:p w:rsidR="00447152" w:rsidRPr="005E0C1D" w:rsidRDefault="00447152" w:rsidP="005844BF">
            <w:pPr>
              <w:widowControl/>
              <w:numPr>
                <w:ilvl w:val="0"/>
                <w:numId w:val="11"/>
              </w:numPr>
              <w:wordWrap/>
              <w:autoSpaceDE/>
              <w:autoSpaceDN/>
              <w:adjustRightInd w:val="0"/>
              <w:snapToGrid w:val="0"/>
              <w:rPr>
                <w:rFonts w:ascii="Times New Roman" w:eastAsia="SimSun"/>
                <w:kern w:val="0"/>
                <w:szCs w:val="20"/>
                <w:lang w:eastAsia="zh-CN"/>
              </w:rPr>
            </w:pPr>
            <w:r w:rsidRPr="005E0C1D">
              <w:rPr>
                <w:rFonts w:ascii="Times New Roman" w:eastAsia="SimSun"/>
                <w:kern w:val="0"/>
                <w:szCs w:val="20"/>
                <w:lang w:eastAsia="zh-CN"/>
              </w:rPr>
              <w:t>Note: the target coverage enhancement to bridge the gap with respect to single Msg4 transmission is 2.8 dB</w:t>
            </w:r>
          </w:p>
          <w:p w:rsidR="00447152" w:rsidRPr="005E0C1D" w:rsidRDefault="00447152" w:rsidP="005844BF">
            <w:pPr>
              <w:widowControl/>
              <w:numPr>
                <w:ilvl w:val="0"/>
                <w:numId w:val="11"/>
              </w:numPr>
              <w:wordWrap/>
              <w:autoSpaceDE/>
              <w:autoSpaceDN/>
              <w:adjustRightInd w:val="0"/>
              <w:snapToGrid w:val="0"/>
              <w:rPr>
                <w:rFonts w:ascii="Times New Roman" w:eastAsia="SimSun"/>
                <w:kern w:val="0"/>
                <w:szCs w:val="20"/>
                <w:lang w:eastAsia="zh-CN"/>
              </w:rPr>
            </w:pPr>
            <w:r w:rsidRPr="005E0C1D">
              <w:rPr>
                <w:rFonts w:ascii="Times New Roman" w:eastAsia="SimSun"/>
                <w:kern w:val="0"/>
                <w:szCs w:val="20"/>
                <w:lang w:eastAsia="zh-CN"/>
              </w:rPr>
              <w:t>Focus on coverage enhancement for set 1-3 with a target CNR of -8 dB for NR NTN DL coverage enhancements at link level.</w:t>
            </w:r>
          </w:p>
          <w:p w:rsidR="00447152" w:rsidRPr="005E0C1D" w:rsidRDefault="00447152" w:rsidP="005844BF">
            <w:pPr>
              <w:widowControl/>
              <w:wordWrap/>
              <w:autoSpaceDE/>
              <w:autoSpaceDN/>
              <w:rPr>
                <w:rFonts w:ascii="Times" w:hAnsi="Times" w:cs="Times"/>
                <w:kern w:val="0"/>
                <w:szCs w:val="20"/>
                <w:lang w:val="en-GB" w:eastAsia="x-none"/>
              </w:rPr>
            </w:pPr>
          </w:p>
          <w:p w:rsidR="00447152" w:rsidRPr="005E0C1D" w:rsidRDefault="00447152" w:rsidP="005844BF">
            <w:pPr>
              <w:widowControl/>
              <w:wordWrap/>
              <w:autoSpaceDE/>
              <w:autoSpaceDN/>
              <w:rPr>
                <w:rFonts w:ascii="Times New Roman" w:eastAsia="SimSun"/>
                <w:b/>
                <w:color w:val="493118"/>
                <w:kern w:val="0"/>
                <w:szCs w:val="20"/>
                <w:highlight w:val="green"/>
                <w:lang w:eastAsia="zh-CN"/>
              </w:rPr>
            </w:pPr>
            <w:r w:rsidRPr="005E0C1D">
              <w:rPr>
                <w:rFonts w:ascii="Times New Roman" w:eastAsia="SimSun"/>
                <w:b/>
                <w:color w:val="493118"/>
                <w:kern w:val="0"/>
                <w:szCs w:val="20"/>
                <w:highlight w:val="green"/>
                <w:lang w:eastAsia="zh-CN"/>
              </w:rPr>
              <w:t>Agreement</w:t>
            </w:r>
          </w:p>
          <w:p w:rsidR="00447152" w:rsidRPr="00F1244B" w:rsidRDefault="00447152" w:rsidP="005844BF">
            <w:pPr>
              <w:widowControl/>
              <w:wordWrap/>
              <w:autoSpaceDE/>
              <w:autoSpaceDN/>
              <w:rPr>
                <w:rFonts w:ascii="Times" w:hAnsi="Times" w:cs="Times"/>
                <w:kern w:val="0"/>
                <w:szCs w:val="20"/>
                <w:lang w:val="en-GB" w:eastAsia="en-US"/>
              </w:rPr>
            </w:pPr>
            <w:r w:rsidRPr="00F1244B">
              <w:rPr>
                <w:rFonts w:ascii="Times" w:hAnsi="Times" w:cs="Times"/>
                <w:kern w:val="0"/>
                <w:szCs w:val="20"/>
                <w:lang w:val="en-GB" w:eastAsia="en-US"/>
              </w:rPr>
              <w:t>For link level enhancement of PDSCH with SIB1:</w:t>
            </w:r>
          </w:p>
          <w:p w:rsidR="00447152" w:rsidRPr="00F1244B" w:rsidRDefault="00447152" w:rsidP="005844BF">
            <w:pPr>
              <w:widowControl/>
              <w:numPr>
                <w:ilvl w:val="0"/>
                <w:numId w:val="11"/>
              </w:numPr>
              <w:wordWrap/>
              <w:autoSpaceDE/>
              <w:autoSpaceDN/>
              <w:adjustRightInd w:val="0"/>
              <w:snapToGrid w:val="0"/>
              <w:rPr>
                <w:rFonts w:ascii="Times New Roman" w:eastAsia="SimSun"/>
                <w:kern w:val="0"/>
                <w:szCs w:val="20"/>
                <w:lang w:eastAsia="zh-CN"/>
              </w:rPr>
            </w:pPr>
            <w:r w:rsidRPr="00F1244B">
              <w:rPr>
                <w:rFonts w:ascii="Times New Roman" w:eastAsia="SimSun"/>
                <w:kern w:val="0"/>
                <w:szCs w:val="20"/>
                <w:lang w:eastAsia="zh-CN"/>
              </w:rPr>
              <w:t>Support PDSCH repetitions within 20 ms duration</w:t>
            </w:r>
          </w:p>
          <w:p w:rsidR="00447152" w:rsidRPr="00F1244B" w:rsidRDefault="00447152" w:rsidP="005844BF">
            <w:pPr>
              <w:widowControl/>
              <w:numPr>
                <w:ilvl w:val="1"/>
                <w:numId w:val="11"/>
              </w:numPr>
              <w:wordWrap/>
              <w:autoSpaceDE/>
              <w:autoSpaceDN/>
              <w:adjustRightInd w:val="0"/>
              <w:snapToGrid w:val="0"/>
              <w:rPr>
                <w:rFonts w:ascii="Times New Roman" w:eastAsia="SimSun"/>
                <w:kern w:val="0"/>
                <w:szCs w:val="20"/>
                <w:lang w:eastAsia="zh-CN"/>
              </w:rPr>
            </w:pPr>
            <w:r w:rsidRPr="00F1244B">
              <w:rPr>
                <w:rFonts w:ascii="Times New Roman" w:eastAsia="SimSun"/>
                <w:kern w:val="0"/>
                <w:szCs w:val="20"/>
                <w:lang w:eastAsia="zh-CN"/>
              </w:rPr>
              <w:t xml:space="preserve">The number of repetitions is fixed to 2 repetitions </w:t>
            </w:r>
          </w:p>
          <w:p w:rsidR="00447152" w:rsidRPr="005E0C1D" w:rsidRDefault="00447152" w:rsidP="005844BF">
            <w:pPr>
              <w:widowControl/>
              <w:numPr>
                <w:ilvl w:val="1"/>
                <w:numId w:val="11"/>
              </w:numPr>
              <w:wordWrap/>
              <w:autoSpaceDE/>
              <w:autoSpaceDN/>
              <w:adjustRightInd w:val="0"/>
              <w:snapToGrid w:val="0"/>
              <w:rPr>
                <w:rFonts w:ascii="Times New Roman" w:eastAsia="SimSun"/>
                <w:kern w:val="0"/>
                <w:szCs w:val="20"/>
                <w:lang w:eastAsia="zh-CN"/>
              </w:rPr>
            </w:pPr>
            <w:r w:rsidRPr="005E0C1D">
              <w:rPr>
                <w:rFonts w:ascii="Times New Roman" w:eastAsia="SimSun"/>
                <w:kern w:val="0"/>
                <w:szCs w:val="20"/>
                <w:lang w:eastAsia="zh-CN"/>
              </w:rPr>
              <w:t>Further discuss the specification impact for at least the following:</w:t>
            </w:r>
          </w:p>
          <w:p w:rsidR="00447152" w:rsidRPr="005E0C1D" w:rsidRDefault="00447152" w:rsidP="005844BF">
            <w:pPr>
              <w:widowControl/>
              <w:numPr>
                <w:ilvl w:val="2"/>
                <w:numId w:val="11"/>
              </w:numPr>
              <w:wordWrap/>
              <w:autoSpaceDE/>
              <w:autoSpaceDN/>
              <w:adjustRightInd w:val="0"/>
              <w:snapToGrid w:val="0"/>
              <w:rPr>
                <w:rFonts w:ascii="Times New Roman" w:eastAsia="SimSun"/>
                <w:kern w:val="0"/>
                <w:szCs w:val="20"/>
                <w:lang w:eastAsia="zh-CN"/>
              </w:rPr>
            </w:pPr>
            <w:r w:rsidRPr="005E0C1D">
              <w:rPr>
                <w:rFonts w:ascii="Times New Roman" w:eastAsia="SimSun"/>
                <w:kern w:val="0"/>
                <w:szCs w:val="20"/>
                <w:lang w:eastAsia="zh-CN"/>
              </w:rPr>
              <w:t>Procedure and signaling (enabling repetitions, associated time resource determination, etc.)</w:t>
            </w:r>
          </w:p>
          <w:p w:rsidR="00447152" w:rsidRPr="005E0C1D" w:rsidRDefault="00447152" w:rsidP="005844BF">
            <w:pPr>
              <w:widowControl/>
              <w:numPr>
                <w:ilvl w:val="0"/>
                <w:numId w:val="11"/>
              </w:numPr>
              <w:wordWrap/>
              <w:autoSpaceDE/>
              <w:autoSpaceDN/>
              <w:adjustRightInd w:val="0"/>
              <w:snapToGrid w:val="0"/>
              <w:rPr>
                <w:rFonts w:ascii="Times New Roman" w:eastAsia="SimSun"/>
                <w:kern w:val="0"/>
                <w:szCs w:val="20"/>
                <w:lang w:eastAsia="zh-CN"/>
              </w:rPr>
            </w:pPr>
            <w:r w:rsidRPr="005E0C1D">
              <w:rPr>
                <w:rFonts w:ascii="Times New Roman" w:eastAsia="SimSun"/>
                <w:kern w:val="0"/>
                <w:szCs w:val="20"/>
                <w:lang w:eastAsia="zh-CN"/>
              </w:rPr>
              <w:t>Note 1: without the above PDSCH repetitions, the coverage gap is 2.2 dB to 4.6 dB depending on SIB1 size.</w:t>
            </w:r>
          </w:p>
          <w:p w:rsidR="00447152" w:rsidRPr="005E0C1D" w:rsidRDefault="00447152" w:rsidP="005844BF">
            <w:pPr>
              <w:widowControl/>
              <w:numPr>
                <w:ilvl w:val="0"/>
                <w:numId w:val="11"/>
              </w:numPr>
              <w:wordWrap/>
              <w:autoSpaceDE/>
              <w:autoSpaceDN/>
              <w:adjustRightInd w:val="0"/>
              <w:snapToGrid w:val="0"/>
              <w:rPr>
                <w:rFonts w:ascii="Times New Roman" w:eastAsia="SimSun"/>
                <w:kern w:val="0"/>
                <w:szCs w:val="20"/>
                <w:lang w:eastAsia="zh-CN"/>
              </w:rPr>
            </w:pPr>
            <w:r w:rsidRPr="005E0C1D">
              <w:rPr>
                <w:rFonts w:ascii="Times New Roman" w:eastAsia="SimSun"/>
                <w:kern w:val="0"/>
                <w:szCs w:val="20"/>
                <w:lang w:eastAsia="zh-CN"/>
              </w:rPr>
              <w:t>Note 2: Focus on coverage enhancement for set 1-3 with a target CNR of -8 dB for NR NTN DL coverage enhancements at link level.</w:t>
            </w:r>
          </w:p>
          <w:p w:rsidR="00447152" w:rsidRPr="005E0C1D" w:rsidRDefault="00447152" w:rsidP="005844BF">
            <w:pPr>
              <w:widowControl/>
              <w:numPr>
                <w:ilvl w:val="0"/>
                <w:numId w:val="11"/>
              </w:numPr>
              <w:wordWrap/>
              <w:autoSpaceDE/>
              <w:autoSpaceDN/>
              <w:adjustRightInd w:val="0"/>
              <w:snapToGrid w:val="0"/>
              <w:rPr>
                <w:rFonts w:ascii="Times New Roman" w:eastAsia="SimSun"/>
                <w:kern w:val="0"/>
                <w:szCs w:val="20"/>
                <w:lang w:eastAsia="zh-CN"/>
              </w:rPr>
            </w:pPr>
            <w:r w:rsidRPr="005E0C1D">
              <w:rPr>
                <w:rFonts w:ascii="Times New Roman" w:eastAsia="SimSun"/>
                <w:kern w:val="0"/>
                <w:szCs w:val="20"/>
                <w:lang w:eastAsia="zh-CN"/>
              </w:rPr>
              <w:t>Note 3: the above is not related to multiple SIB1 transmissions across 20 ms periodicities of SSB, which may not be available when the SSB periodicity is 160 ms or larger (if supported) depending on the SSB and CORESET multiplexing pattern.</w:t>
            </w:r>
          </w:p>
          <w:p w:rsidR="00447152" w:rsidRPr="005E0C1D" w:rsidRDefault="00447152" w:rsidP="005844BF">
            <w:pPr>
              <w:widowControl/>
              <w:wordWrap/>
              <w:autoSpaceDE/>
              <w:autoSpaceDN/>
              <w:rPr>
                <w:rFonts w:ascii="Times" w:hAnsi="Times" w:cs="Times"/>
                <w:kern w:val="0"/>
                <w:szCs w:val="20"/>
                <w:lang w:val="en-GB" w:eastAsia="x-none"/>
              </w:rPr>
            </w:pPr>
          </w:p>
          <w:p w:rsidR="00447152" w:rsidRPr="005E0C1D" w:rsidRDefault="00447152" w:rsidP="005844BF">
            <w:pPr>
              <w:widowControl/>
              <w:wordWrap/>
              <w:autoSpaceDE/>
              <w:autoSpaceDN/>
              <w:rPr>
                <w:rFonts w:ascii="Times New Roman" w:eastAsia="SimSun"/>
                <w:b/>
                <w:color w:val="493118"/>
                <w:kern w:val="0"/>
                <w:szCs w:val="20"/>
                <w:highlight w:val="green"/>
                <w:lang w:eastAsia="zh-CN"/>
              </w:rPr>
            </w:pPr>
            <w:r w:rsidRPr="005E0C1D">
              <w:rPr>
                <w:rFonts w:ascii="Times New Roman" w:eastAsia="SimSun"/>
                <w:b/>
                <w:color w:val="493118"/>
                <w:kern w:val="0"/>
                <w:szCs w:val="20"/>
                <w:highlight w:val="green"/>
                <w:lang w:eastAsia="zh-CN"/>
              </w:rPr>
              <w:t>Agreement</w:t>
            </w:r>
          </w:p>
          <w:p w:rsidR="00447152" w:rsidRPr="00F1244B" w:rsidRDefault="00447152" w:rsidP="005844BF">
            <w:pPr>
              <w:widowControl/>
              <w:wordWrap/>
              <w:autoSpaceDE/>
              <w:autoSpaceDN/>
              <w:rPr>
                <w:rFonts w:ascii="Times" w:hAnsi="Times" w:cs="Times"/>
                <w:bCs/>
                <w:kern w:val="0"/>
                <w:szCs w:val="20"/>
                <w:lang w:val="en-GB" w:eastAsia="en-US"/>
              </w:rPr>
            </w:pPr>
            <w:r w:rsidRPr="00F1244B">
              <w:rPr>
                <w:rFonts w:ascii="Times" w:hAnsi="Times" w:cs="Times"/>
                <w:bCs/>
                <w:kern w:val="0"/>
                <w:szCs w:val="20"/>
                <w:lang w:val="en-GB" w:eastAsia="en-US"/>
              </w:rPr>
              <w:t>For PDCCH CSS (except Type-3) link level enhancements, support only PDCCH repetition for NTN.</w:t>
            </w:r>
          </w:p>
          <w:p w:rsidR="00447152" w:rsidRPr="009918AA" w:rsidRDefault="00447152" w:rsidP="005844BF">
            <w:pPr>
              <w:widowControl/>
              <w:numPr>
                <w:ilvl w:val="0"/>
                <w:numId w:val="13"/>
              </w:numPr>
              <w:wordWrap/>
              <w:autoSpaceDE/>
              <w:autoSpaceDN/>
              <w:rPr>
                <w:rFonts w:ascii="Times" w:hAnsi="Times" w:cs="Times"/>
                <w:bCs/>
                <w:kern w:val="0"/>
                <w:szCs w:val="20"/>
                <w:lang w:val="en-GB" w:eastAsia="en-US"/>
              </w:rPr>
            </w:pPr>
            <w:r w:rsidRPr="00F1244B">
              <w:rPr>
                <w:rFonts w:ascii="Times" w:hAnsi="Times" w:cs="Times"/>
                <w:bCs/>
                <w:kern w:val="0"/>
                <w:szCs w:val="20"/>
                <w:lang w:val="en-GB" w:eastAsia="en-US"/>
              </w:rPr>
              <w:t>FFS: intra-slot and/or inter-slot</w:t>
            </w:r>
          </w:p>
        </w:tc>
      </w:tr>
    </w:tbl>
    <w:p w:rsidR="00447152" w:rsidRDefault="00447152" w:rsidP="00447152">
      <w:pPr>
        <w:pStyle w:val="LGTdoc0"/>
        <w:spacing w:afterLines="0" w:after="0" w:line="240" w:lineRule="auto"/>
        <w:ind w:firstLine="425"/>
        <w:rPr>
          <w:rFonts w:ascii="Calibri" w:hAnsi="Calibri" w:cs="Calibri"/>
          <w:szCs w:val="22"/>
        </w:rPr>
      </w:pPr>
    </w:p>
    <w:p w:rsidR="00E7698E" w:rsidRDefault="002E46D2" w:rsidP="002E46D2">
      <w:pPr>
        <w:pStyle w:val="LGTdoc0"/>
        <w:spacing w:afterLines="0" w:after="0" w:line="240" w:lineRule="auto"/>
        <w:rPr>
          <w:rFonts w:ascii="Calibri" w:hAnsi="Calibri" w:cs="Calibri"/>
          <w:szCs w:val="22"/>
        </w:rPr>
      </w:pPr>
      <w:r>
        <w:rPr>
          <w:rFonts w:ascii="Calibri" w:hAnsi="Calibri" w:cs="Calibri" w:hint="eastAsia"/>
          <w:szCs w:val="22"/>
        </w:rPr>
        <w:t>However,</w:t>
      </w:r>
      <w:r>
        <w:rPr>
          <w:rFonts w:ascii="Calibri" w:hAnsi="Calibri" w:cs="Calibri"/>
          <w:szCs w:val="22"/>
        </w:rPr>
        <w:t xml:space="preserve"> </w:t>
      </w:r>
      <w:r w:rsidR="00E7698E">
        <w:rPr>
          <w:rFonts w:ascii="Calibri" w:hAnsi="Calibri" w:cs="Calibri"/>
          <w:szCs w:val="22"/>
        </w:rPr>
        <w:t xml:space="preserve">for </w:t>
      </w:r>
      <w:r w:rsidR="00E7698E" w:rsidRPr="002E46D2">
        <w:rPr>
          <w:rFonts w:ascii="Calibri" w:hAnsi="Calibri" w:cs="Calibri"/>
          <w:szCs w:val="22"/>
        </w:rPr>
        <w:t>PDSCH with SIB19</w:t>
      </w:r>
      <w:r w:rsidR="00E7698E">
        <w:rPr>
          <w:rFonts w:ascii="Calibri" w:hAnsi="Calibri" w:cs="Calibri"/>
          <w:szCs w:val="22"/>
        </w:rPr>
        <w:t xml:space="preserve">, </w:t>
      </w:r>
      <w:r w:rsidR="00095BEC">
        <w:rPr>
          <w:rFonts w:ascii="Calibri" w:hAnsi="Calibri" w:cs="Calibri"/>
          <w:szCs w:val="22"/>
        </w:rPr>
        <w:t xml:space="preserve">RAN1 failed to agree to </w:t>
      </w:r>
      <w:r w:rsidR="00651C37">
        <w:rPr>
          <w:rFonts w:ascii="Calibri" w:hAnsi="Calibri" w:cs="Calibri"/>
          <w:szCs w:val="22"/>
        </w:rPr>
        <w:t>support link level enhancement</w:t>
      </w:r>
      <w:r w:rsidR="00944F3B">
        <w:rPr>
          <w:rFonts w:ascii="Calibri" w:hAnsi="Calibri" w:cs="Calibri"/>
          <w:szCs w:val="22"/>
        </w:rPr>
        <w:t>s</w:t>
      </w:r>
      <w:r w:rsidR="006B7F9E">
        <w:rPr>
          <w:rFonts w:ascii="Calibri" w:hAnsi="Calibri" w:cs="Calibri"/>
          <w:szCs w:val="22"/>
        </w:rPr>
        <w:t xml:space="preserve"> based on the proposal below</w:t>
      </w:r>
      <w:r w:rsidR="00651C37">
        <w:rPr>
          <w:rFonts w:ascii="Calibri" w:hAnsi="Calibri" w:cs="Calibri"/>
          <w:szCs w:val="22"/>
        </w:rPr>
        <w:t xml:space="preserve"> due to different views among companies on its necessity. </w:t>
      </w:r>
      <w:r w:rsidR="00236392">
        <w:rPr>
          <w:rFonts w:ascii="Calibri" w:hAnsi="Calibri" w:cs="Calibri"/>
          <w:szCs w:val="22"/>
        </w:rPr>
        <w:t xml:space="preserve">From our perspective, it would be okay </w:t>
      </w:r>
      <w:r w:rsidR="006F40D6">
        <w:rPr>
          <w:rFonts w:ascii="Calibri" w:hAnsi="Calibri" w:cs="Calibri"/>
          <w:szCs w:val="22"/>
        </w:rPr>
        <w:t xml:space="preserve">with considering </w:t>
      </w:r>
      <w:r w:rsidR="001B370F">
        <w:rPr>
          <w:rFonts w:ascii="Calibri" w:hAnsi="Calibri" w:cs="Calibri" w:hint="eastAsia"/>
          <w:szCs w:val="22"/>
        </w:rPr>
        <w:t>not</w:t>
      </w:r>
      <w:r w:rsidR="001B370F">
        <w:rPr>
          <w:rFonts w:ascii="Calibri" w:hAnsi="Calibri" w:cs="Calibri"/>
          <w:szCs w:val="22"/>
        </w:rPr>
        <w:t xml:space="preserve"> </w:t>
      </w:r>
      <w:r w:rsidR="006F40D6">
        <w:rPr>
          <w:rFonts w:ascii="Calibri" w:hAnsi="Calibri" w:cs="Calibri"/>
          <w:szCs w:val="22"/>
        </w:rPr>
        <w:t>having</w:t>
      </w:r>
      <w:r w:rsidR="001B370F">
        <w:rPr>
          <w:rFonts w:ascii="Calibri" w:hAnsi="Calibri" w:cs="Calibri"/>
          <w:szCs w:val="22"/>
        </w:rPr>
        <w:t xml:space="preserve"> </w:t>
      </w:r>
      <w:r w:rsidR="009F5DB6">
        <w:rPr>
          <w:rFonts w:ascii="Calibri" w:hAnsi="Calibri" w:cs="Calibri"/>
          <w:szCs w:val="22"/>
        </w:rPr>
        <w:t>this feature, given the limited number of remaining RAN1 meetings.</w:t>
      </w:r>
    </w:p>
    <w:p w:rsidR="002E46D2" w:rsidRPr="00151A06" w:rsidRDefault="002E46D2" w:rsidP="002E46D2">
      <w:pPr>
        <w:pStyle w:val="LGTdoc0"/>
        <w:spacing w:afterLines="0" w:after="0" w:line="240" w:lineRule="auto"/>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805350" w:rsidTr="007C3FBA">
        <w:tc>
          <w:tcPr>
            <w:tcW w:w="8941" w:type="dxa"/>
          </w:tcPr>
          <w:p w:rsidR="00805350" w:rsidRPr="00805350" w:rsidRDefault="00805350" w:rsidP="00805350">
            <w:pPr>
              <w:widowControl/>
              <w:wordWrap/>
              <w:autoSpaceDE/>
              <w:autoSpaceDN/>
              <w:rPr>
                <w:rFonts w:ascii="Times New Roman"/>
                <w:b/>
                <w:kern w:val="0"/>
                <w:szCs w:val="20"/>
                <w:lang w:val="en-GB" w:eastAsia="en-US"/>
              </w:rPr>
            </w:pPr>
            <w:r w:rsidRPr="00805350">
              <w:rPr>
                <w:rFonts w:ascii="Times New Roman"/>
                <w:b/>
                <w:kern w:val="0"/>
                <w:szCs w:val="20"/>
                <w:highlight w:val="yellow"/>
                <w:lang w:val="en-GB" w:eastAsia="en-US"/>
              </w:rPr>
              <w:t>Proposal 4-1b-v2</w:t>
            </w:r>
          </w:p>
          <w:p w:rsidR="00805350" w:rsidRPr="00805350" w:rsidRDefault="00805350" w:rsidP="00805350">
            <w:pPr>
              <w:widowControl/>
              <w:wordWrap/>
              <w:autoSpaceDE/>
              <w:autoSpaceDN/>
              <w:rPr>
                <w:rFonts w:ascii="Times New Roman"/>
                <w:bCs/>
                <w:kern w:val="0"/>
                <w:szCs w:val="20"/>
                <w:lang w:val="en-GB" w:eastAsia="en-US"/>
              </w:rPr>
            </w:pPr>
            <w:r w:rsidRPr="00805350">
              <w:rPr>
                <w:rFonts w:ascii="Times New Roman"/>
                <w:bCs/>
                <w:kern w:val="0"/>
                <w:szCs w:val="20"/>
                <w:lang w:val="en-GB" w:eastAsia="en-US"/>
              </w:rPr>
              <w:t>For link level enhancement of PDSCH with SIB19:</w:t>
            </w:r>
          </w:p>
          <w:p w:rsidR="00805350" w:rsidRPr="00805350" w:rsidRDefault="00805350" w:rsidP="00DF04D8">
            <w:pPr>
              <w:widowControl/>
              <w:numPr>
                <w:ilvl w:val="0"/>
                <w:numId w:val="11"/>
              </w:numPr>
              <w:wordWrap/>
              <w:autoSpaceDE/>
              <w:autoSpaceDN/>
              <w:adjustRightInd w:val="0"/>
              <w:snapToGrid w:val="0"/>
              <w:rPr>
                <w:rFonts w:ascii="Times New Roman" w:eastAsia="SimSun"/>
                <w:kern w:val="0"/>
                <w:szCs w:val="20"/>
                <w:lang w:eastAsia="zh-CN"/>
              </w:rPr>
            </w:pPr>
            <w:r w:rsidRPr="00805350">
              <w:rPr>
                <w:rFonts w:ascii="Times New Roman" w:eastAsia="SimSun"/>
                <w:kern w:val="0"/>
                <w:szCs w:val="20"/>
                <w:lang w:eastAsia="zh-CN"/>
              </w:rPr>
              <w:t>Support PDSCH repetition within 20 ms duration</w:t>
            </w:r>
          </w:p>
          <w:p w:rsidR="00805350" w:rsidRPr="00805350" w:rsidRDefault="00805350" w:rsidP="00DF04D8">
            <w:pPr>
              <w:widowControl/>
              <w:numPr>
                <w:ilvl w:val="1"/>
                <w:numId w:val="11"/>
              </w:numPr>
              <w:wordWrap/>
              <w:autoSpaceDE/>
              <w:autoSpaceDN/>
              <w:adjustRightInd w:val="0"/>
              <w:snapToGrid w:val="0"/>
              <w:rPr>
                <w:rFonts w:ascii="Times New Roman" w:eastAsia="SimSun"/>
                <w:kern w:val="0"/>
                <w:szCs w:val="20"/>
                <w:lang w:eastAsia="zh-CN"/>
              </w:rPr>
            </w:pPr>
            <w:r w:rsidRPr="00805350">
              <w:rPr>
                <w:rFonts w:ascii="Times New Roman" w:eastAsia="SimSun"/>
                <w:kern w:val="0"/>
                <w:szCs w:val="20"/>
                <w:lang w:eastAsia="zh-CN"/>
              </w:rPr>
              <w:t>The number of repetitions is fixed to 2 repetitions</w:t>
            </w:r>
          </w:p>
          <w:p w:rsidR="00805350" w:rsidRPr="00805350" w:rsidRDefault="00805350" w:rsidP="00DF04D8">
            <w:pPr>
              <w:widowControl/>
              <w:numPr>
                <w:ilvl w:val="1"/>
                <w:numId w:val="11"/>
              </w:numPr>
              <w:wordWrap/>
              <w:autoSpaceDE/>
              <w:autoSpaceDN/>
              <w:adjustRightInd w:val="0"/>
              <w:snapToGrid w:val="0"/>
              <w:rPr>
                <w:rFonts w:ascii="Times New Roman" w:eastAsia="SimSun"/>
                <w:kern w:val="0"/>
                <w:szCs w:val="20"/>
                <w:lang w:eastAsia="zh-CN"/>
              </w:rPr>
            </w:pPr>
            <w:r w:rsidRPr="00805350">
              <w:rPr>
                <w:rFonts w:ascii="Times New Roman" w:eastAsia="SimSun"/>
                <w:kern w:val="0"/>
                <w:szCs w:val="20"/>
                <w:lang w:eastAsia="zh-CN"/>
              </w:rPr>
              <w:t>Further discuss the specification impact for at least the following:</w:t>
            </w:r>
          </w:p>
          <w:p w:rsidR="00805350" w:rsidRPr="00805350" w:rsidRDefault="00805350" w:rsidP="00DF04D8">
            <w:pPr>
              <w:widowControl/>
              <w:numPr>
                <w:ilvl w:val="2"/>
                <w:numId w:val="11"/>
              </w:numPr>
              <w:wordWrap/>
              <w:autoSpaceDE/>
              <w:autoSpaceDN/>
              <w:adjustRightInd w:val="0"/>
              <w:snapToGrid w:val="0"/>
              <w:rPr>
                <w:rFonts w:ascii="Times New Roman" w:eastAsia="SimSun"/>
                <w:kern w:val="0"/>
                <w:szCs w:val="20"/>
                <w:lang w:eastAsia="zh-CN"/>
              </w:rPr>
            </w:pPr>
            <w:r w:rsidRPr="00805350">
              <w:rPr>
                <w:rFonts w:ascii="Times New Roman" w:eastAsia="SimSun"/>
                <w:kern w:val="0"/>
                <w:szCs w:val="20"/>
                <w:lang w:eastAsia="zh-CN"/>
              </w:rPr>
              <w:t>Procedure and signaling (enabling repetitions, associated time resource determination, etc.)</w:t>
            </w:r>
          </w:p>
          <w:p w:rsidR="00805350" w:rsidRPr="00805350" w:rsidRDefault="00805350" w:rsidP="00DF04D8">
            <w:pPr>
              <w:widowControl/>
              <w:numPr>
                <w:ilvl w:val="0"/>
                <w:numId w:val="11"/>
              </w:numPr>
              <w:wordWrap/>
              <w:autoSpaceDE/>
              <w:autoSpaceDN/>
              <w:adjustRightInd w:val="0"/>
              <w:snapToGrid w:val="0"/>
              <w:rPr>
                <w:rFonts w:ascii="Times New Roman" w:eastAsia="SimSun"/>
                <w:kern w:val="0"/>
                <w:szCs w:val="20"/>
                <w:lang w:eastAsia="zh-CN"/>
              </w:rPr>
            </w:pPr>
            <w:r w:rsidRPr="00805350">
              <w:rPr>
                <w:rFonts w:ascii="Times New Roman" w:eastAsia="SimSun"/>
                <w:kern w:val="0"/>
                <w:szCs w:val="20"/>
                <w:lang w:eastAsia="zh-CN"/>
              </w:rPr>
              <w:t>Note 1: the target coverage enhancement to bridge the gap is 1.1 dB for SIB19</w:t>
            </w:r>
          </w:p>
          <w:p w:rsidR="00805350" w:rsidRPr="00805350" w:rsidRDefault="00805350" w:rsidP="00DF04D8">
            <w:pPr>
              <w:widowControl/>
              <w:numPr>
                <w:ilvl w:val="0"/>
                <w:numId w:val="11"/>
              </w:numPr>
              <w:wordWrap/>
              <w:autoSpaceDE/>
              <w:autoSpaceDN/>
              <w:adjustRightInd w:val="0"/>
              <w:snapToGrid w:val="0"/>
              <w:rPr>
                <w:rFonts w:ascii="Times New Roman"/>
                <w:bCs/>
                <w:kern w:val="0"/>
                <w:szCs w:val="20"/>
                <w:lang w:val="en-GB" w:eastAsia="en-US"/>
              </w:rPr>
            </w:pPr>
            <w:r w:rsidRPr="00805350">
              <w:rPr>
                <w:rFonts w:ascii="Times New Roman" w:eastAsia="SimSun"/>
                <w:kern w:val="0"/>
                <w:szCs w:val="20"/>
                <w:lang w:eastAsia="zh-CN"/>
              </w:rPr>
              <w:t>Note 2: Focus on coverage enhancement for set 1-3 with a target CNR of -8 dB for NR NTN DL coverage enhancements at link level.</w:t>
            </w:r>
          </w:p>
        </w:tc>
      </w:tr>
    </w:tbl>
    <w:p w:rsidR="00447152" w:rsidRDefault="00447152" w:rsidP="00211ED2">
      <w:pPr>
        <w:pStyle w:val="LGTdoc0"/>
        <w:spacing w:afterLines="0" w:after="0" w:line="240" w:lineRule="auto"/>
        <w:ind w:firstLine="425"/>
        <w:rPr>
          <w:rFonts w:ascii="Calibri" w:hAnsi="Calibri" w:cs="Calibri"/>
          <w:szCs w:val="22"/>
        </w:rPr>
      </w:pPr>
    </w:p>
    <w:p w:rsidR="007067A0" w:rsidRDefault="007067A0" w:rsidP="007067A0">
      <w:pPr>
        <w:pStyle w:val="LGTdoc0"/>
        <w:spacing w:afterLines="0" w:after="0" w:line="240" w:lineRule="auto"/>
        <w:rPr>
          <w:rFonts w:ascii="Calibri" w:hAnsi="Calibri" w:cs="Calibri"/>
          <w:b/>
          <w:i/>
          <w:szCs w:val="22"/>
        </w:rPr>
      </w:pPr>
      <w:r w:rsidRPr="00F774BE">
        <w:rPr>
          <w:rFonts w:ascii="Calibri" w:hAnsi="Calibri" w:cs="Calibri"/>
          <w:b/>
          <w:i/>
          <w:szCs w:val="22"/>
        </w:rPr>
        <w:t xml:space="preserve">Proposal </w:t>
      </w:r>
      <w:r>
        <w:rPr>
          <w:rFonts w:ascii="Calibri" w:hAnsi="Calibri" w:cs="Calibri"/>
          <w:b/>
          <w:i/>
          <w:szCs w:val="22"/>
        </w:rPr>
        <w:t>2</w:t>
      </w:r>
      <w:r w:rsidRPr="00F774BE">
        <w:rPr>
          <w:rFonts w:ascii="Calibri" w:hAnsi="Calibri" w:cs="Calibri"/>
          <w:b/>
          <w:i/>
          <w:szCs w:val="22"/>
        </w:rPr>
        <w:t xml:space="preserve">: </w:t>
      </w:r>
      <w:r>
        <w:rPr>
          <w:rFonts w:ascii="Calibri" w:hAnsi="Calibri" w:cs="Calibri"/>
          <w:b/>
          <w:i/>
          <w:szCs w:val="22"/>
        </w:rPr>
        <w:t xml:space="preserve">For </w:t>
      </w:r>
      <w:r w:rsidR="007E0E6B">
        <w:rPr>
          <w:rFonts w:ascii="Calibri" w:hAnsi="Calibri" w:cs="Calibri"/>
          <w:b/>
          <w:i/>
          <w:szCs w:val="22"/>
        </w:rPr>
        <w:t xml:space="preserve">DL coverage </w:t>
      </w:r>
      <w:r w:rsidR="009F1680">
        <w:rPr>
          <w:rFonts w:ascii="Calibri" w:hAnsi="Calibri" w:cs="Calibri"/>
          <w:b/>
          <w:i/>
          <w:szCs w:val="22"/>
        </w:rPr>
        <w:t>link</w:t>
      </w:r>
      <w:r>
        <w:rPr>
          <w:rFonts w:ascii="Calibri" w:hAnsi="Calibri" w:cs="Calibri"/>
          <w:b/>
          <w:i/>
          <w:szCs w:val="22"/>
        </w:rPr>
        <w:t xml:space="preserve"> level enhancements, RAN1 starts the normative work </w:t>
      </w:r>
      <w:r w:rsidR="00750098">
        <w:rPr>
          <w:rFonts w:ascii="Calibri" w:hAnsi="Calibri" w:cs="Calibri"/>
          <w:b/>
          <w:i/>
          <w:szCs w:val="22"/>
        </w:rPr>
        <w:t xml:space="preserve">of specifying repetitions of </w:t>
      </w:r>
      <w:r w:rsidR="001C16DA">
        <w:rPr>
          <w:rFonts w:ascii="Calibri" w:hAnsi="Calibri" w:cs="Calibri"/>
          <w:b/>
          <w:i/>
          <w:szCs w:val="22"/>
        </w:rPr>
        <w:t xml:space="preserve">the </w:t>
      </w:r>
      <w:r w:rsidR="00750098">
        <w:rPr>
          <w:rFonts w:ascii="Calibri" w:hAnsi="Calibri" w:cs="Calibri"/>
          <w:b/>
          <w:i/>
          <w:szCs w:val="22"/>
        </w:rPr>
        <w:t xml:space="preserve">PHY </w:t>
      </w:r>
      <w:r w:rsidR="001C16DA" w:rsidRPr="001C16DA">
        <w:rPr>
          <w:rFonts w:ascii="Calibri" w:hAnsi="Calibri" w:cs="Calibri"/>
          <w:b/>
          <w:i/>
          <w:szCs w:val="22"/>
        </w:rPr>
        <w:t xml:space="preserve">channels/signals </w:t>
      </w:r>
      <w:r w:rsidR="001C16DA">
        <w:rPr>
          <w:rFonts w:ascii="Calibri" w:hAnsi="Calibri" w:cs="Calibri"/>
          <w:b/>
          <w:i/>
          <w:szCs w:val="22"/>
        </w:rPr>
        <w:t>listed below</w:t>
      </w:r>
      <w:r w:rsidR="009F1680">
        <w:rPr>
          <w:rFonts w:ascii="Calibri" w:hAnsi="Calibri" w:cs="Calibri"/>
          <w:b/>
          <w:i/>
          <w:szCs w:val="22"/>
        </w:rPr>
        <w:t>:</w:t>
      </w:r>
    </w:p>
    <w:p w:rsidR="00DB7685" w:rsidRDefault="00DB7685" w:rsidP="00DF04D8">
      <w:pPr>
        <w:pStyle w:val="LGTdoc0"/>
        <w:numPr>
          <w:ilvl w:val="0"/>
          <w:numId w:val="14"/>
        </w:numPr>
        <w:spacing w:afterLines="0" w:after="0" w:line="240" w:lineRule="auto"/>
        <w:rPr>
          <w:rFonts w:ascii="Calibri" w:hAnsi="Calibri" w:cs="Calibri"/>
          <w:b/>
          <w:i/>
          <w:szCs w:val="22"/>
        </w:rPr>
      </w:pPr>
      <w:r w:rsidRPr="00DB7685">
        <w:rPr>
          <w:rFonts w:ascii="Calibri" w:hAnsi="Calibri" w:cs="Calibri"/>
          <w:b/>
          <w:i/>
          <w:szCs w:val="22"/>
        </w:rPr>
        <w:t>PDSCH with Msg4</w:t>
      </w:r>
    </w:p>
    <w:p w:rsidR="00DB7685" w:rsidRDefault="00DB7685" w:rsidP="00DF04D8">
      <w:pPr>
        <w:pStyle w:val="LGTdoc0"/>
        <w:numPr>
          <w:ilvl w:val="0"/>
          <w:numId w:val="14"/>
        </w:numPr>
        <w:spacing w:afterLines="0" w:after="0" w:line="240" w:lineRule="auto"/>
        <w:rPr>
          <w:rFonts w:ascii="Calibri" w:hAnsi="Calibri" w:cs="Calibri"/>
          <w:b/>
          <w:i/>
          <w:szCs w:val="22"/>
        </w:rPr>
      </w:pPr>
      <w:r w:rsidRPr="00DB7685">
        <w:rPr>
          <w:rFonts w:ascii="Calibri" w:hAnsi="Calibri" w:cs="Calibri"/>
          <w:b/>
          <w:i/>
          <w:szCs w:val="22"/>
        </w:rPr>
        <w:t>PDSCH with SIB1</w:t>
      </w:r>
    </w:p>
    <w:p w:rsidR="00DB7685" w:rsidRDefault="00DB7685" w:rsidP="00DF04D8">
      <w:pPr>
        <w:pStyle w:val="LGTdoc0"/>
        <w:numPr>
          <w:ilvl w:val="0"/>
          <w:numId w:val="14"/>
        </w:numPr>
        <w:spacing w:afterLines="0" w:after="0" w:line="240" w:lineRule="auto"/>
        <w:rPr>
          <w:rFonts w:ascii="Calibri" w:hAnsi="Calibri" w:cs="Calibri"/>
          <w:b/>
          <w:i/>
          <w:szCs w:val="22"/>
        </w:rPr>
      </w:pPr>
      <w:r w:rsidRPr="00DB7685">
        <w:rPr>
          <w:rFonts w:ascii="Calibri" w:hAnsi="Calibri" w:cs="Calibri"/>
          <w:b/>
          <w:i/>
          <w:szCs w:val="22"/>
        </w:rPr>
        <w:t xml:space="preserve">PDCCH </w:t>
      </w:r>
      <w:r w:rsidR="00E873E3">
        <w:rPr>
          <w:rFonts w:ascii="Calibri" w:hAnsi="Calibri" w:cs="Calibri" w:hint="eastAsia"/>
          <w:b/>
          <w:i/>
          <w:szCs w:val="22"/>
        </w:rPr>
        <w:t xml:space="preserve">for </w:t>
      </w:r>
      <w:r w:rsidRPr="00DB7685">
        <w:rPr>
          <w:rFonts w:ascii="Calibri" w:hAnsi="Calibri" w:cs="Calibri"/>
          <w:b/>
          <w:i/>
          <w:szCs w:val="22"/>
        </w:rPr>
        <w:t>CSS (except Type-3)</w:t>
      </w:r>
    </w:p>
    <w:p w:rsidR="006A262D" w:rsidRPr="00E74DB3" w:rsidRDefault="006A262D" w:rsidP="006A262D">
      <w:pPr>
        <w:pStyle w:val="LGTdoc0"/>
        <w:spacing w:afterLines="0" w:after="0" w:line="240" w:lineRule="auto"/>
        <w:rPr>
          <w:rFonts w:eastAsia="DengXian"/>
          <w:lang w:eastAsia="zh-CN"/>
        </w:rPr>
      </w:pP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7000D9" w:rsidRPr="00667819" w:rsidRDefault="007000D9" w:rsidP="00C936CF">
      <w:pPr>
        <w:pStyle w:val="LGTdoc0"/>
        <w:spacing w:afterLines="0" w:after="0" w:line="240" w:lineRule="auto"/>
        <w:ind w:firstLine="425"/>
        <w:rPr>
          <w:rFonts w:ascii="Calibri" w:hAnsi="Calibri" w:cs="Calibri"/>
          <w:szCs w:val="22"/>
        </w:rPr>
      </w:pPr>
      <w:r w:rsidRPr="000B7BFB">
        <w:rPr>
          <w:rFonts w:ascii="Calibri" w:hAnsi="Calibri" w:cs="Calibri"/>
          <w:szCs w:val="22"/>
        </w:rPr>
        <w:t xml:space="preserve">In this contribution, </w:t>
      </w:r>
      <w:r>
        <w:rPr>
          <w:rFonts w:ascii="Calibri" w:hAnsi="Calibri" w:cs="Calibri"/>
          <w:szCs w:val="22"/>
        </w:rPr>
        <w:t xml:space="preserve">we discussed </w:t>
      </w:r>
      <w:r w:rsidR="00C936CF">
        <w:rPr>
          <w:rFonts w:ascii="Calibri" w:hAnsi="Calibri" w:cs="Calibri"/>
          <w:szCs w:val="22"/>
        </w:rPr>
        <w:t xml:space="preserve">the scope of normative work on NR-NTN DL coverage enhancements to be decided </w:t>
      </w:r>
      <w:r w:rsidR="00667819">
        <w:rPr>
          <w:rFonts w:ascii="Calibri" w:hAnsi="Calibri" w:cs="Calibri"/>
          <w:szCs w:val="22"/>
        </w:rPr>
        <w:t>in the upcoming plenary meeting.</w:t>
      </w:r>
      <w:r w:rsidRPr="0038253B">
        <w:rPr>
          <w:rFonts w:ascii="Calibri" w:hAnsi="Calibri" w:cs="Calibri"/>
          <w:szCs w:val="22"/>
        </w:rPr>
        <w:t xml:space="preserve"> The following </w:t>
      </w:r>
      <w:r w:rsidR="00667819">
        <w:rPr>
          <w:rFonts w:ascii="Calibri" w:hAnsi="Calibri" w:cs="Calibri"/>
          <w:szCs w:val="22"/>
        </w:rPr>
        <w:t>proposals</w:t>
      </w:r>
      <w:r w:rsidRPr="0038253B">
        <w:rPr>
          <w:rFonts w:ascii="Calibri" w:hAnsi="Calibri" w:cs="Calibri"/>
          <w:szCs w:val="22"/>
        </w:rPr>
        <w:t xml:space="preserve"> </w:t>
      </w:r>
      <w:r w:rsidR="0054671B">
        <w:rPr>
          <w:rFonts w:ascii="Calibri" w:hAnsi="Calibri" w:cs="Calibri"/>
          <w:szCs w:val="22"/>
        </w:rPr>
        <w:t>are</w:t>
      </w:r>
      <w:r w:rsidR="00667819">
        <w:rPr>
          <w:rFonts w:ascii="Calibri" w:hAnsi="Calibri" w:cs="Calibri"/>
          <w:szCs w:val="22"/>
        </w:rPr>
        <w:t xml:space="preserve"> given:</w:t>
      </w:r>
    </w:p>
    <w:p w:rsidR="007000D9" w:rsidRDefault="007000D9" w:rsidP="007000D9">
      <w:pPr>
        <w:pStyle w:val="LGTdoc0"/>
        <w:spacing w:afterLines="0" w:after="0" w:line="240" w:lineRule="auto"/>
        <w:rPr>
          <w:rFonts w:ascii="Calibri" w:hAnsi="Calibri" w:cs="Calibri"/>
          <w:b/>
          <w:i/>
          <w:szCs w:val="22"/>
        </w:rPr>
      </w:pPr>
    </w:p>
    <w:p w:rsidR="00D04461" w:rsidRDefault="00D04461" w:rsidP="00D04461">
      <w:pPr>
        <w:pStyle w:val="LGTdoc0"/>
        <w:spacing w:afterLines="0" w:after="0" w:line="240" w:lineRule="auto"/>
        <w:rPr>
          <w:rFonts w:ascii="Calibri" w:hAnsi="Calibri" w:cs="Calibri"/>
          <w:b/>
          <w:i/>
          <w:szCs w:val="22"/>
        </w:rPr>
      </w:pPr>
      <w:r w:rsidRPr="00F774BE">
        <w:rPr>
          <w:rFonts w:ascii="Calibri" w:hAnsi="Calibri" w:cs="Calibri"/>
          <w:b/>
          <w:i/>
          <w:szCs w:val="22"/>
        </w:rPr>
        <w:lastRenderedPageBreak/>
        <w:t xml:space="preserve">Proposal 1: </w:t>
      </w:r>
      <w:r>
        <w:rPr>
          <w:rFonts w:ascii="Calibri" w:hAnsi="Calibri" w:cs="Calibri"/>
          <w:b/>
          <w:i/>
          <w:szCs w:val="22"/>
        </w:rPr>
        <w:t xml:space="preserve">For DL coverage system level enhancements, RAN1 starts the normative work of specifying SSB periodicity extension </w:t>
      </w:r>
      <w:r w:rsidRPr="00C35BF2">
        <w:rPr>
          <w:rFonts w:ascii="Calibri" w:hAnsi="Calibri" w:cs="Calibri"/>
          <w:b/>
          <w:i/>
          <w:szCs w:val="22"/>
        </w:rPr>
        <w:t>with the maximum of the additional default value of 160ms</w:t>
      </w:r>
      <w:r>
        <w:rPr>
          <w:rFonts w:ascii="Calibri" w:hAnsi="Calibri" w:cs="Calibri"/>
          <w:b/>
          <w:i/>
          <w:szCs w:val="22"/>
        </w:rPr>
        <w:t xml:space="preserve">. </w:t>
      </w:r>
    </w:p>
    <w:p w:rsidR="00455875" w:rsidRPr="00D04461" w:rsidRDefault="00455875" w:rsidP="00455875">
      <w:pPr>
        <w:pStyle w:val="LGTdoc0"/>
        <w:spacing w:afterLines="0" w:after="0" w:line="240" w:lineRule="auto"/>
        <w:rPr>
          <w:rFonts w:ascii="Calibri" w:hAnsi="Calibri" w:cs="Calibri"/>
          <w:b/>
          <w:i/>
          <w:sz w:val="6"/>
          <w:szCs w:val="6"/>
        </w:rPr>
      </w:pPr>
    </w:p>
    <w:p w:rsidR="0020508A" w:rsidRDefault="0020508A" w:rsidP="0020508A">
      <w:pPr>
        <w:pStyle w:val="LGTdoc0"/>
        <w:spacing w:afterLines="0" w:after="0" w:line="240" w:lineRule="auto"/>
        <w:rPr>
          <w:rFonts w:ascii="Calibri" w:hAnsi="Calibri" w:cs="Calibri"/>
          <w:b/>
          <w:i/>
          <w:szCs w:val="22"/>
        </w:rPr>
      </w:pPr>
      <w:r w:rsidRPr="00F774BE">
        <w:rPr>
          <w:rFonts w:ascii="Calibri" w:hAnsi="Calibri" w:cs="Calibri"/>
          <w:b/>
          <w:i/>
          <w:szCs w:val="22"/>
        </w:rPr>
        <w:t xml:space="preserve">Proposal </w:t>
      </w:r>
      <w:r>
        <w:rPr>
          <w:rFonts w:ascii="Calibri" w:hAnsi="Calibri" w:cs="Calibri"/>
          <w:b/>
          <w:i/>
          <w:szCs w:val="22"/>
        </w:rPr>
        <w:t>2</w:t>
      </w:r>
      <w:r w:rsidRPr="00F774BE">
        <w:rPr>
          <w:rFonts w:ascii="Calibri" w:hAnsi="Calibri" w:cs="Calibri"/>
          <w:b/>
          <w:i/>
          <w:szCs w:val="22"/>
        </w:rPr>
        <w:t xml:space="preserve">: </w:t>
      </w:r>
      <w:r>
        <w:rPr>
          <w:rFonts w:ascii="Calibri" w:hAnsi="Calibri" w:cs="Calibri"/>
          <w:b/>
          <w:i/>
          <w:szCs w:val="22"/>
        </w:rPr>
        <w:t xml:space="preserve">For DL coverage link level enhancements, RAN1 starts the normative work of specifying repetitions of the PHY </w:t>
      </w:r>
      <w:r w:rsidRPr="001C16DA">
        <w:rPr>
          <w:rFonts w:ascii="Calibri" w:hAnsi="Calibri" w:cs="Calibri"/>
          <w:b/>
          <w:i/>
          <w:szCs w:val="22"/>
        </w:rPr>
        <w:t xml:space="preserve">channels/signals </w:t>
      </w:r>
      <w:r>
        <w:rPr>
          <w:rFonts w:ascii="Calibri" w:hAnsi="Calibri" w:cs="Calibri"/>
          <w:b/>
          <w:i/>
          <w:szCs w:val="22"/>
        </w:rPr>
        <w:t>listed below:</w:t>
      </w:r>
    </w:p>
    <w:p w:rsidR="0020508A" w:rsidRDefault="0020508A" w:rsidP="0020508A">
      <w:pPr>
        <w:pStyle w:val="LGTdoc0"/>
        <w:numPr>
          <w:ilvl w:val="0"/>
          <w:numId w:val="14"/>
        </w:numPr>
        <w:spacing w:afterLines="0" w:after="0" w:line="240" w:lineRule="auto"/>
        <w:rPr>
          <w:rFonts w:ascii="Calibri" w:hAnsi="Calibri" w:cs="Calibri"/>
          <w:b/>
          <w:i/>
          <w:szCs w:val="22"/>
        </w:rPr>
      </w:pPr>
      <w:r w:rsidRPr="00DB7685">
        <w:rPr>
          <w:rFonts w:ascii="Calibri" w:hAnsi="Calibri" w:cs="Calibri"/>
          <w:b/>
          <w:i/>
          <w:szCs w:val="22"/>
        </w:rPr>
        <w:t>PDSCH with Msg4</w:t>
      </w:r>
    </w:p>
    <w:p w:rsidR="0020508A" w:rsidRDefault="0020508A" w:rsidP="0020508A">
      <w:pPr>
        <w:pStyle w:val="LGTdoc0"/>
        <w:numPr>
          <w:ilvl w:val="0"/>
          <w:numId w:val="14"/>
        </w:numPr>
        <w:spacing w:afterLines="0" w:after="0" w:line="240" w:lineRule="auto"/>
        <w:rPr>
          <w:rFonts w:ascii="Calibri" w:hAnsi="Calibri" w:cs="Calibri"/>
          <w:b/>
          <w:i/>
          <w:szCs w:val="22"/>
        </w:rPr>
      </w:pPr>
      <w:r w:rsidRPr="00DB7685">
        <w:rPr>
          <w:rFonts w:ascii="Calibri" w:hAnsi="Calibri" w:cs="Calibri"/>
          <w:b/>
          <w:i/>
          <w:szCs w:val="22"/>
        </w:rPr>
        <w:t>PDSCH with SIB1</w:t>
      </w:r>
    </w:p>
    <w:p w:rsidR="0020508A" w:rsidRDefault="0020508A" w:rsidP="0020508A">
      <w:pPr>
        <w:pStyle w:val="LGTdoc0"/>
        <w:numPr>
          <w:ilvl w:val="0"/>
          <w:numId w:val="14"/>
        </w:numPr>
        <w:spacing w:afterLines="0" w:after="0" w:line="240" w:lineRule="auto"/>
        <w:rPr>
          <w:rFonts w:ascii="Calibri" w:hAnsi="Calibri" w:cs="Calibri"/>
          <w:b/>
          <w:i/>
          <w:szCs w:val="22"/>
        </w:rPr>
      </w:pPr>
      <w:r w:rsidRPr="00DB7685">
        <w:rPr>
          <w:rFonts w:ascii="Calibri" w:hAnsi="Calibri" w:cs="Calibri"/>
          <w:b/>
          <w:i/>
          <w:szCs w:val="22"/>
        </w:rPr>
        <w:t xml:space="preserve">PDCCH </w:t>
      </w:r>
      <w:r>
        <w:rPr>
          <w:rFonts w:ascii="Calibri" w:hAnsi="Calibri" w:cs="Calibri" w:hint="eastAsia"/>
          <w:b/>
          <w:i/>
          <w:szCs w:val="22"/>
        </w:rPr>
        <w:t xml:space="preserve">for </w:t>
      </w:r>
      <w:r w:rsidRPr="00DB7685">
        <w:rPr>
          <w:rFonts w:ascii="Calibri" w:hAnsi="Calibri" w:cs="Calibri"/>
          <w:b/>
          <w:i/>
          <w:szCs w:val="22"/>
        </w:rPr>
        <w:t>CSS (except Type-3)</w:t>
      </w:r>
    </w:p>
    <w:p w:rsidR="0067177D" w:rsidRPr="0020508A" w:rsidRDefault="0067177D" w:rsidP="007000D9">
      <w:pPr>
        <w:spacing w:after="160" w:line="259" w:lineRule="auto"/>
        <w:rPr>
          <w:rFonts w:ascii="Calibri" w:hAnsi="Calibri" w:cs="Calibri"/>
          <w:b/>
          <w:i/>
          <w:sz w:val="22"/>
          <w:szCs w:val="22"/>
          <w:lang w:val="en-GB"/>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7000D9" w:rsidRPr="00EB6921" w:rsidRDefault="007000D9" w:rsidP="007000D9">
      <w:pPr>
        <w:pStyle w:val="LGTdoc0"/>
        <w:spacing w:afterLines="0" w:after="0" w:line="240" w:lineRule="auto"/>
        <w:rPr>
          <w:rFonts w:ascii="Calibri" w:hAnsi="Calibri" w:cs="Calibri"/>
          <w:sz w:val="10"/>
          <w:szCs w:val="10"/>
        </w:rPr>
      </w:pPr>
    </w:p>
    <w:p w:rsidR="00B847CC" w:rsidRPr="00B847CC" w:rsidRDefault="00623461" w:rsidP="007000D9">
      <w:pPr>
        <w:pStyle w:val="LGTdoc0"/>
        <w:spacing w:afterLines="0" w:after="0" w:line="240" w:lineRule="auto"/>
        <w:rPr>
          <w:rFonts w:ascii="Calibri" w:hAnsi="Calibri" w:cs="Calibri"/>
          <w:szCs w:val="22"/>
        </w:rPr>
      </w:pPr>
      <w:r w:rsidRPr="003D1CDE">
        <w:rPr>
          <w:rFonts w:ascii="Calibri" w:hAnsi="Calibri" w:cs="Calibri"/>
          <w:szCs w:val="22"/>
        </w:rPr>
        <w:t xml:space="preserve">[1] </w:t>
      </w:r>
      <w:r w:rsidR="005833A2" w:rsidRPr="005833A2">
        <w:rPr>
          <w:rFonts w:ascii="Calibri" w:hAnsi="Calibri" w:cs="Calibri"/>
          <w:szCs w:val="22"/>
        </w:rPr>
        <w:t>RP-241789</w:t>
      </w:r>
      <w:r w:rsidR="0032535A" w:rsidRPr="0032535A">
        <w:rPr>
          <w:rFonts w:ascii="Calibri" w:hAnsi="Calibri" w:cs="Calibri"/>
          <w:szCs w:val="22"/>
        </w:rPr>
        <w:t>, “</w:t>
      </w:r>
      <w:r w:rsidR="00185104" w:rsidRPr="00185104">
        <w:rPr>
          <w:rFonts w:ascii="Calibri" w:hAnsi="Calibri" w:cs="Calibri"/>
          <w:szCs w:val="22"/>
        </w:rPr>
        <w:t>Revised WID: Non-Terrestrial Networks (NTN) for NR Phase 3</w:t>
      </w:r>
      <w:r w:rsidR="0032535A" w:rsidRPr="0032535A">
        <w:rPr>
          <w:rFonts w:ascii="Calibri" w:hAnsi="Calibri" w:cs="Calibri"/>
          <w:szCs w:val="22"/>
        </w:rPr>
        <w:t xml:space="preserve">,” </w:t>
      </w:r>
      <w:r w:rsidR="00D90974" w:rsidRPr="00D90974">
        <w:rPr>
          <w:rFonts w:ascii="Calibri" w:hAnsi="Calibri" w:cs="Calibri"/>
          <w:szCs w:val="22"/>
        </w:rPr>
        <w:t>Thales</w:t>
      </w:r>
      <w:r w:rsidR="0008509B" w:rsidRPr="0008509B">
        <w:rPr>
          <w:rFonts w:ascii="Calibri" w:hAnsi="Calibri" w:cs="Calibri"/>
          <w:szCs w:val="22"/>
        </w:rPr>
        <w:t>, CATT</w:t>
      </w:r>
      <w:r w:rsidR="0032535A" w:rsidRPr="0032535A">
        <w:rPr>
          <w:rFonts w:ascii="Calibri" w:hAnsi="Calibri" w:cs="Calibri"/>
          <w:szCs w:val="22"/>
        </w:rPr>
        <w:t>.</w:t>
      </w:r>
    </w:p>
    <w:sectPr w:rsidR="00B847CC" w:rsidRPr="00B847CC"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0AD" w:rsidRDefault="00FA20AD">
      <w:r>
        <w:separator/>
      </w:r>
    </w:p>
  </w:endnote>
  <w:endnote w:type="continuationSeparator" w:id="0">
    <w:p w:rsidR="00FA20AD" w:rsidRDefault="00FA2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47AB1" w:rsidRDefault="00D47AB1">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B31DF">
      <w:rPr>
        <w:rStyle w:val="a8"/>
        <w:noProof/>
      </w:rPr>
      <w:t>1</w:t>
    </w:r>
    <w:r>
      <w:rPr>
        <w:rStyle w:val="a8"/>
      </w:rPr>
      <w:fldChar w:fldCharType="end"/>
    </w:r>
  </w:p>
  <w:p w:rsidR="00D47AB1" w:rsidRDefault="00D47AB1">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0AD" w:rsidRDefault="00FA20AD">
      <w:r>
        <w:separator/>
      </w:r>
    </w:p>
  </w:footnote>
  <w:footnote w:type="continuationSeparator" w:id="0">
    <w:p w:rsidR="00FA20AD" w:rsidRDefault="00FA20A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62A6A"/>
    <w:multiLevelType w:val="hybridMultilevel"/>
    <w:tmpl w:val="DCB2379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BBD114C"/>
    <w:multiLevelType w:val="multilevel"/>
    <w:tmpl w:val="C52CA36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strike w:val="0"/>
      </w:rPr>
    </w:lvl>
    <w:lvl w:ilvl="2">
      <w:start w:val="1"/>
      <w:numFmt w:val="bullet"/>
      <w:lvlText w:val="−"/>
      <w:lvlJc w:val="left"/>
      <w:pPr>
        <w:ind w:left="2160" w:hanging="360"/>
      </w:pPr>
      <w:rPr>
        <w:rFonts w:ascii="Arial" w:hAnsi="Arial" w:hint="default"/>
        <w:strike w:val="0"/>
        <w:color w:val="auto"/>
      </w:rPr>
    </w:lvl>
    <w:lvl w:ilvl="3">
      <w:start w:val="1"/>
      <w:numFmt w:val="bullet"/>
      <w:lvlText w:val=""/>
      <w:lvlJc w:val="left"/>
      <w:pPr>
        <w:ind w:left="2880" w:hanging="360"/>
      </w:pPr>
      <w:rPr>
        <w:rFonts w:ascii="Wingdings" w:eastAsia="맑은 고딕"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1" w15:restartNumberingAfterBreak="0">
    <w:nsid w:val="79F4631C"/>
    <w:multiLevelType w:val="hybridMultilevel"/>
    <w:tmpl w:val="34B2DDAA"/>
    <w:lvl w:ilvl="0" w:tplc="3C00422C">
      <w:start w:val="1"/>
      <w:numFmt w:val="decimal"/>
      <w:lvlText w:val="%1."/>
      <w:lvlJc w:val="left"/>
      <w:pPr>
        <w:ind w:left="420" w:hanging="420"/>
      </w:pPr>
      <w:rPr>
        <w:rFonts w:hint="default"/>
        <w:lang w:val="en-GB"/>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9"/>
  </w:num>
  <w:num w:numId="3">
    <w:abstractNumId w:val="12"/>
  </w:num>
  <w:num w:numId="4">
    <w:abstractNumId w:val="13"/>
  </w:num>
  <w:num w:numId="5">
    <w:abstractNumId w:val="7"/>
  </w:num>
  <w:num w:numId="6">
    <w:abstractNumId w:val="10"/>
  </w:num>
  <w:num w:numId="7">
    <w:abstractNumId w:val="4"/>
  </w:num>
  <w:num w:numId="8">
    <w:abstractNumId w:val="8"/>
  </w:num>
  <w:num w:numId="9">
    <w:abstractNumId w:val="6"/>
  </w:num>
  <w:num w:numId="10">
    <w:abstractNumId w:val="3"/>
  </w:num>
  <w:num w:numId="11">
    <w:abstractNumId w:val="5"/>
  </w:num>
  <w:num w:numId="12">
    <w:abstractNumId w:val="11"/>
  </w:num>
  <w:num w:numId="13">
    <w:abstractNumId w:val="1"/>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9A"/>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02"/>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B46"/>
    <w:rsid w:val="00010B72"/>
    <w:rsid w:val="00010F32"/>
    <w:rsid w:val="00011556"/>
    <w:rsid w:val="00011651"/>
    <w:rsid w:val="0001258E"/>
    <w:rsid w:val="00012850"/>
    <w:rsid w:val="00012AD2"/>
    <w:rsid w:val="00012D2B"/>
    <w:rsid w:val="00012E36"/>
    <w:rsid w:val="00012FDD"/>
    <w:rsid w:val="00013055"/>
    <w:rsid w:val="000131DA"/>
    <w:rsid w:val="00013DEA"/>
    <w:rsid w:val="0001458F"/>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DA2"/>
    <w:rsid w:val="00023F3A"/>
    <w:rsid w:val="0002413F"/>
    <w:rsid w:val="000242EC"/>
    <w:rsid w:val="0002446E"/>
    <w:rsid w:val="0002446F"/>
    <w:rsid w:val="00025124"/>
    <w:rsid w:val="00025449"/>
    <w:rsid w:val="0002587A"/>
    <w:rsid w:val="00025D9A"/>
    <w:rsid w:val="00025EF9"/>
    <w:rsid w:val="000260CD"/>
    <w:rsid w:val="00026134"/>
    <w:rsid w:val="000262A7"/>
    <w:rsid w:val="000263C1"/>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9E5"/>
    <w:rsid w:val="00031ABB"/>
    <w:rsid w:val="00032245"/>
    <w:rsid w:val="0003230D"/>
    <w:rsid w:val="000324CD"/>
    <w:rsid w:val="00032629"/>
    <w:rsid w:val="00032775"/>
    <w:rsid w:val="00032898"/>
    <w:rsid w:val="00032B46"/>
    <w:rsid w:val="00032C3B"/>
    <w:rsid w:val="00032CB4"/>
    <w:rsid w:val="00032D3D"/>
    <w:rsid w:val="00032FB9"/>
    <w:rsid w:val="000337CB"/>
    <w:rsid w:val="00033DB3"/>
    <w:rsid w:val="00034F4A"/>
    <w:rsid w:val="0003500C"/>
    <w:rsid w:val="0003506B"/>
    <w:rsid w:val="00035512"/>
    <w:rsid w:val="000358DA"/>
    <w:rsid w:val="00035927"/>
    <w:rsid w:val="00035BFF"/>
    <w:rsid w:val="00036063"/>
    <w:rsid w:val="000366A1"/>
    <w:rsid w:val="00036B40"/>
    <w:rsid w:val="00036BB0"/>
    <w:rsid w:val="00036BF8"/>
    <w:rsid w:val="000372DC"/>
    <w:rsid w:val="000401DC"/>
    <w:rsid w:val="00040374"/>
    <w:rsid w:val="0004070D"/>
    <w:rsid w:val="00041274"/>
    <w:rsid w:val="000414CC"/>
    <w:rsid w:val="000415AB"/>
    <w:rsid w:val="00041B42"/>
    <w:rsid w:val="00041C40"/>
    <w:rsid w:val="00041EA9"/>
    <w:rsid w:val="00041EB9"/>
    <w:rsid w:val="0004289F"/>
    <w:rsid w:val="00042B9C"/>
    <w:rsid w:val="0004330F"/>
    <w:rsid w:val="000434A5"/>
    <w:rsid w:val="000435EC"/>
    <w:rsid w:val="000437C7"/>
    <w:rsid w:val="000437FC"/>
    <w:rsid w:val="000439C8"/>
    <w:rsid w:val="00043B5F"/>
    <w:rsid w:val="00043CBC"/>
    <w:rsid w:val="00043CD6"/>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2FA2"/>
    <w:rsid w:val="000534FF"/>
    <w:rsid w:val="0005351A"/>
    <w:rsid w:val="00053BFC"/>
    <w:rsid w:val="00053F38"/>
    <w:rsid w:val="00054148"/>
    <w:rsid w:val="000541D0"/>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31"/>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321"/>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0C5"/>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7754C"/>
    <w:rsid w:val="00077BC6"/>
    <w:rsid w:val="00077BC8"/>
    <w:rsid w:val="00080018"/>
    <w:rsid w:val="0008077D"/>
    <w:rsid w:val="00080C62"/>
    <w:rsid w:val="00080C94"/>
    <w:rsid w:val="00080D26"/>
    <w:rsid w:val="00081107"/>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09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D38"/>
    <w:rsid w:val="00094F30"/>
    <w:rsid w:val="0009506C"/>
    <w:rsid w:val="00095BE6"/>
    <w:rsid w:val="00095BEC"/>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4F2"/>
    <w:rsid w:val="000A35C5"/>
    <w:rsid w:val="000A39F4"/>
    <w:rsid w:val="000A4190"/>
    <w:rsid w:val="000A41BA"/>
    <w:rsid w:val="000A41F4"/>
    <w:rsid w:val="000A486D"/>
    <w:rsid w:val="000A48AF"/>
    <w:rsid w:val="000A492B"/>
    <w:rsid w:val="000A4B87"/>
    <w:rsid w:val="000A5200"/>
    <w:rsid w:val="000A54B8"/>
    <w:rsid w:val="000A58BF"/>
    <w:rsid w:val="000A5DC7"/>
    <w:rsid w:val="000A5FF4"/>
    <w:rsid w:val="000A628E"/>
    <w:rsid w:val="000A62EA"/>
    <w:rsid w:val="000A63B8"/>
    <w:rsid w:val="000A6E30"/>
    <w:rsid w:val="000A6E5D"/>
    <w:rsid w:val="000A7439"/>
    <w:rsid w:val="000A75DB"/>
    <w:rsid w:val="000A7EB0"/>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731"/>
    <w:rsid w:val="000B598A"/>
    <w:rsid w:val="000B5C84"/>
    <w:rsid w:val="000B5CBB"/>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750"/>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BFB"/>
    <w:rsid w:val="000C5D1A"/>
    <w:rsid w:val="000C5DBD"/>
    <w:rsid w:val="000C606B"/>
    <w:rsid w:val="000C62F8"/>
    <w:rsid w:val="000C6458"/>
    <w:rsid w:val="000C65DA"/>
    <w:rsid w:val="000C66CD"/>
    <w:rsid w:val="000C68FE"/>
    <w:rsid w:val="000C6914"/>
    <w:rsid w:val="000C72D2"/>
    <w:rsid w:val="000C7A54"/>
    <w:rsid w:val="000C7B7E"/>
    <w:rsid w:val="000C7D13"/>
    <w:rsid w:val="000C7E20"/>
    <w:rsid w:val="000C7E3A"/>
    <w:rsid w:val="000C7E8A"/>
    <w:rsid w:val="000D0135"/>
    <w:rsid w:val="000D01B8"/>
    <w:rsid w:val="000D01D9"/>
    <w:rsid w:val="000D036F"/>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2EE"/>
    <w:rsid w:val="000E55BA"/>
    <w:rsid w:val="000E5B30"/>
    <w:rsid w:val="000E5B44"/>
    <w:rsid w:val="000E5F7E"/>
    <w:rsid w:val="000E6B37"/>
    <w:rsid w:val="000E6C94"/>
    <w:rsid w:val="000E72E5"/>
    <w:rsid w:val="000E7625"/>
    <w:rsid w:val="000E769D"/>
    <w:rsid w:val="000E76D9"/>
    <w:rsid w:val="000E7966"/>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EE5"/>
    <w:rsid w:val="000F4F1C"/>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6D2"/>
    <w:rsid w:val="001048E4"/>
    <w:rsid w:val="00104C4F"/>
    <w:rsid w:val="001051A8"/>
    <w:rsid w:val="001052A2"/>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58C"/>
    <w:rsid w:val="0011774B"/>
    <w:rsid w:val="00117B47"/>
    <w:rsid w:val="001208F1"/>
    <w:rsid w:val="00120F87"/>
    <w:rsid w:val="001211F4"/>
    <w:rsid w:val="00121488"/>
    <w:rsid w:val="00121532"/>
    <w:rsid w:val="00122AE9"/>
    <w:rsid w:val="00122B7B"/>
    <w:rsid w:val="00122D49"/>
    <w:rsid w:val="001230AF"/>
    <w:rsid w:val="001230DA"/>
    <w:rsid w:val="00123160"/>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3F5"/>
    <w:rsid w:val="00125DC9"/>
    <w:rsid w:val="00125FB9"/>
    <w:rsid w:val="001264A1"/>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1BB0"/>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18A"/>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8A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06"/>
    <w:rsid w:val="00151A58"/>
    <w:rsid w:val="00151B8D"/>
    <w:rsid w:val="00151BC4"/>
    <w:rsid w:val="00151E6E"/>
    <w:rsid w:val="00152423"/>
    <w:rsid w:val="00152EBB"/>
    <w:rsid w:val="00152F51"/>
    <w:rsid w:val="001532F6"/>
    <w:rsid w:val="0015368B"/>
    <w:rsid w:val="00153CA7"/>
    <w:rsid w:val="00154160"/>
    <w:rsid w:val="00154AF3"/>
    <w:rsid w:val="0015524F"/>
    <w:rsid w:val="0015541E"/>
    <w:rsid w:val="00155DC6"/>
    <w:rsid w:val="00155F47"/>
    <w:rsid w:val="00156547"/>
    <w:rsid w:val="001567DF"/>
    <w:rsid w:val="00156E1D"/>
    <w:rsid w:val="00157937"/>
    <w:rsid w:val="001579EC"/>
    <w:rsid w:val="00157BEF"/>
    <w:rsid w:val="00157BFB"/>
    <w:rsid w:val="00157F66"/>
    <w:rsid w:val="00160116"/>
    <w:rsid w:val="001601F8"/>
    <w:rsid w:val="0016068D"/>
    <w:rsid w:val="00160733"/>
    <w:rsid w:val="001607B9"/>
    <w:rsid w:val="00160A49"/>
    <w:rsid w:val="00160AE9"/>
    <w:rsid w:val="00160C3D"/>
    <w:rsid w:val="00160D3F"/>
    <w:rsid w:val="00161215"/>
    <w:rsid w:val="0016190D"/>
    <w:rsid w:val="00161B75"/>
    <w:rsid w:val="00161E38"/>
    <w:rsid w:val="001620F5"/>
    <w:rsid w:val="001627B2"/>
    <w:rsid w:val="00162E1A"/>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6F9E"/>
    <w:rsid w:val="00167522"/>
    <w:rsid w:val="00167636"/>
    <w:rsid w:val="00167740"/>
    <w:rsid w:val="00167A23"/>
    <w:rsid w:val="00167BFA"/>
    <w:rsid w:val="00167DCE"/>
    <w:rsid w:val="00170050"/>
    <w:rsid w:val="0017041E"/>
    <w:rsid w:val="00170682"/>
    <w:rsid w:val="00170A8E"/>
    <w:rsid w:val="00170B28"/>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72C"/>
    <w:rsid w:val="00183DF9"/>
    <w:rsid w:val="00184678"/>
    <w:rsid w:val="00184A49"/>
    <w:rsid w:val="00184BB4"/>
    <w:rsid w:val="00184E53"/>
    <w:rsid w:val="00184EFB"/>
    <w:rsid w:val="00185104"/>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8D5"/>
    <w:rsid w:val="00192A6A"/>
    <w:rsid w:val="00192EEF"/>
    <w:rsid w:val="001933C2"/>
    <w:rsid w:val="001933E9"/>
    <w:rsid w:val="00193423"/>
    <w:rsid w:val="00193890"/>
    <w:rsid w:val="00193F54"/>
    <w:rsid w:val="0019471D"/>
    <w:rsid w:val="00194A07"/>
    <w:rsid w:val="0019547C"/>
    <w:rsid w:val="00195786"/>
    <w:rsid w:val="00195B45"/>
    <w:rsid w:val="00195F60"/>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9D7"/>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6BAE"/>
    <w:rsid w:val="001A6D9E"/>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70F"/>
    <w:rsid w:val="001B3A9D"/>
    <w:rsid w:val="001B42EF"/>
    <w:rsid w:val="001B43EA"/>
    <w:rsid w:val="001B48C6"/>
    <w:rsid w:val="001B4B99"/>
    <w:rsid w:val="001B54F0"/>
    <w:rsid w:val="001B56BF"/>
    <w:rsid w:val="001B5916"/>
    <w:rsid w:val="001B6234"/>
    <w:rsid w:val="001B63E8"/>
    <w:rsid w:val="001B6BD6"/>
    <w:rsid w:val="001B7946"/>
    <w:rsid w:val="001B7D49"/>
    <w:rsid w:val="001C00BB"/>
    <w:rsid w:val="001C031E"/>
    <w:rsid w:val="001C03A8"/>
    <w:rsid w:val="001C0AB9"/>
    <w:rsid w:val="001C0B30"/>
    <w:rsid w:val="001C0EE1"/>
    <w:rsid w:val="001C1052"/>
    <w:rsid w:val="001C13FB"/>
    <w:rsid w:val="001C16DA"/>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05C2"/>
    <w:rsid w:val="001D16C9"/>
    <w:rsid w:val="001D1929"/>
    <w:rsid w:val="001D2785"/>
    <w:rsid w:val="001D2822"/>
    <w:rsid w:val="001D2A6F"/>
    <w:rsid w:val="001D2AE1"/>
    <w:rsid w:val="001D2B66"/>
    <w:rsid w:val="001D3007"/>
    <w:rsid w:val="001D38A2"/>
    <w:rsid w:val="001D3C85"/>
    <w:rsid w:val="001D5001"/>
    <w:rsid w:val="001D5471"/>
    <w:rsid w:val="001D5B90"/>
    <w:rsid w:val="001D5DA0"/>
    <w:rsid w:val="001D5E34"/>
    <w:rsid w:val="001D6524"/>
    <w:rsid w:val="001D7424"/>
    <w:rsid w:val="001D7C8F"/>
    <w:rsid w:val="001D7D89"/>
    <w:rsid w:val="001E0175"/>
    <w:rsid w:val="001E0362"/>
    <w:rsid w:val="001E0401"/>
    <w:rsid w:val="001E07CD"/>
    <w:rsid w:val="001E0911"/>
    <w:rsid w:val="001E0C26"/>
    <w:rsid w:val="001E1521"/>
    <w:rsid w:val="001E1FC8"/>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684"/>
    <w:rsid w:val="0020508A"/>
    <w:rsid w:val="002052D1"/>
    <w:rsid w:val="0020534D"/>
    <w:rsid w:val="00205AA2"/>
    <w:rsid w:val="002060BF"/>
    <w:rsid w:val="002062EE"/>
    <w:rsid w:val="00206458"/>
    <w:rsid w:val="00206630"/>
    <w:rsid w:val="00206851"/>
    <w:rsid w:val="002070BE"/>
    <w:rsid w:val="00207486"/>
    <w:rsid w:val="00207646"/>
    <w:rsid w:val="00207916"/>
    <w:rsid w:val="00207B56"/>
    <w:rsid w:val="0021000B"/>
    <w:rsid w:val="002100F5"/>
    <w:rsid w:val="002103A0"/>
    <w:rsid w:val="002106F2"/>
    <w:rsid w:val="002107A1"/>
    <w:rsid w:val="00210E27"/>
    <w:rsid w:val="00210E3A"/>
    <w:rsid w:val="00210F99"/>
    <w:rsid w:val="00211658"/>
    <w:rsid w:val="00211A29"/>
    <w:rsid w:val="00211A5D"/>
    <w:rsid w:val="00211E2F"/>
    <w:rsid w:val="00211E74"/>
    <w:rsid w:val="00211ED2"/>
    <w:rsid w:val="00211F4D"/>
    <w:rsid w:val="002123B6"/>
    <w:rsid w:val="002123E0"/>
    <w:rsid w:val="002124CB"/>
    <w:rsid w:val="00212654"/>
    <w:rsid w:val="00212741"/>
    <w:rsid w:val="00212C1F"/>
    <w:rsid w:val="0021352A"/>
    <w:rsid w:val="002136C5"/>
    <w:rsid w:val="00213860"/>
    <w:rsid w:val="00213D66"/>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0E93"/>
    <w:rsid w:val="00221111"/>
    <w:rsid w:val="002212FF"/>
    <w:rsid w:val="002213BD"/>
    <w:rsid w:val="0022168B"/>
    <w:rsid w:val="002218E9"/>
    <w:rsid w:val="0022193B"/>
    <w:rsid w:val="00221F50"/>
    <w:rsid w:val="00222182"/>
    <w:rsid w:val="00222605"/>
    <w:rsid w:val="00222999"/>
    <w:rsid w:val="00222F9D"/>
    <w:rsid w:val="002230B5"/>
    <w:rsid w:val="00223262"/>
    <w:rsid w:val="00223890"/>
    <w:rsid w:val="00223EE5"/>
    <w:rsid w:val="00224301"/>
    <w:rsid w:val="00224333"/>
    <w:rsid w:val="00224E49"/>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0CA"/>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392"/>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92"/>
    <w:rsid w:val="002412B9"/>
    <w:rsid w:val="0024196B"/>
    <w:rsid w:val="002419F3"/>
    <w:rsid w:val="00241F99"/>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50E"/>
    <w:rsid w:val="00247E35"/>
    <w:rsid w:val="00247F15"/>
    <w:rsid w:val="002506EC"/>
    <w:rsid w:val="0025139B"/>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537"/>
    <w:rsid w:val="00255909"/>
    <w:rsid w:val="0025590B"/>
    <w:rsid w:val="00255933"/>
    <w:rsid w:val="00255BAB"/>
    <w:rsid w:val="0025676A"/>
    <w:rsid w:val="00256803"/>
    <w:rsid w:val="00256919"/>
    <w:rsid w:val="00256B63"/>
    <w:rsid w:val="00256DC4"/>
    <w:rsid w:val="00257437"/>
    <w:rsid w:val="00257607"/>
    <w:rsid w:val="00257C03"/>
    <w:rsid w:val="00257D78"/>
    <w:rsid w:val="00257E5D"/>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840"/>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EC4"/>
    <w:rsid w:val="00271FFA"/>
    <w:rsid w:val="00272203"/>
    <w:rsid w:val="002727B2"/>
    <w:rsid w:val="00272897"/>
    <w:rsid w:val="00272E7A"/>
    <w:rsid w:val="00272F8F"/>
    <w:rsid w:val="0027339B"/>
    <w:rsid w:val="00273E5E"/>
    <w:rsid w:val="00273FEE"/>
    <w:rsid w:val="00274005"/>
    <w:rsid w:val="002740A0"/>
    <w:rsid w:val="002745C9"/>
    <w:rsid w:val="002746F5"/>
    <w:rsid w:val="00274774"/>
    <w:rsid w:val="002748A3"/>
    <w:rsid w:val="00274C72"/>
    <w:rsid w:val="00274E48"/>
    <w:rsid w:val="00275484"/>
    <w:rsid w:val="00275534"/>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9F6"/>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394"/>
    <w:rsid w:val="0029240D"/>
    <w:rsid w:val="00292AEA"/>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0DE"/>
    <w:rsid w:val="002B0A56"/>
    <w:rsid w:val="002B0D33"/>
    <w:rsid w:val="002B0DE3"/>
    <w:rsid w:val="002B159E"/>
    <w:rsid w:val="002B1752"/>
    <w:rsid w:val="002B1BF1"/>
    <w:rsid w:val="002B1C2A"/>
    <w:rsid w:val="002B1F58"/>
    <w:rsid w:val="002B20CA"/>
    <w:rsid w:val="002B223B"/>
    <w:rsid w:val="002B252A"/>
    <w:rsid w:val="002B2870"/>
    <w:rsid w:val="002B31BF"/>
    <w:rsid w:val="002B3308"/>
    <w:rsid w:val="002B336A"/>
    <w:rsid w:val="002B3498"/>
    <w:rsid w:val="002B3C3B"/>
    <w:rsid w:val="002B3C5C"/>
    <w:rsid w:val="002B3FDC"/>
    <w:rsid w:val="002B4333"/>
    <w:rsid w:val="002B4AC8"/>
    <w:rsid w:val="002B4EED"/>
    <w:rsid w:val="002B5558"/>
    <w:rsid w:val="002B5BB2"/>
    <w:rsid w:val="002B67B9"/>
    <w:rsid w:val="002B685F"/>
    <w:rsid w:val="002B6E6F"/>
    <w:rsid w:val="002B6FFA"/>
    <w:rsid w:val="002B7D23"/>
    <w:rsid w:val="002B7DA1"/>
    <w:rsid w:val="002B7FFE"/>
    <w:rsid w:val="002C020C"/>
    <w:rsid w:val="002C0502"/>
    <w:rsid w:val="002C1381"/>
    <w:rsid w:val="002C1787"/>
    <w:rsid w:val="002C1850"/>
    <w:rsid w:val="002C1A84"/>
    <w:rsid w:val="002C1B6A"/>
    <w:rsid w:val="002C204B"/>
    <w:rsid w:val="002C261F"/>
    <w:rsid w:val="002C2C8A"/>
    <w:rsid w:val="002C3207"/>
    <w:rsid w:val="002C3AEF"/>
    <w:rsid w:val="002C3BCA"/>
    <w:rsid w:val="002C4425"/>
    <w:rsid w:val="002C47F0"/>
    <w:rsid w:val="002C4B5A"/>
    <w:rsid w:val="002C5049"/>
    <w:rsid w:val="002C5E2F"/>
    <w:rsid w:val="002C659B"/>
    <w:rsid w:val="002C6BF6"/>
    <w:rsid w:val="002C6F79"/>
    <w:rsid w:val="002C72AA"/>
    <w:rsid w:val="002C7916"/>
    <w:rsid w:val="002C7DB9"/>
    <w:rsid w:val="002D0503"/>
    <w:rsid w:val="002D06A3"/>
    <w:rsid w:val="002D071C"/>
    <w:rsid w:val="002D0908"/>
    <w:rsid w:val="002D0AAB"/>
    <w:rsid w:val="002D0F08"/>
    <w:rsid w:val="002D10EE"/>
    <w:rsid w:val="002D146E"/>
    <w:rsid w:val="002D15B0"/>
    <w:rsid w:val="002D1C71"/>
    <w:rsid w:val="002D1D1E"/>
    <w:rsid w:val="002D207A"/>
    <w:rsid w:val="002D2F22"/>
    <w:rsid w:val="002D2FEC"/>
    <w:rsid w:val="002D322E"/>
    <w:rsid w:val="002D3521"/>
    <w:rsid w:val="002D3788"/>
    <w:rsid w:val="002D38DA"/>
    <w:rsid w:val="002D3A7F"/>
    <w:rsid w:val="002D4162"/>
    <w:rsid w:val="002D433D"/>
    <w:rsid w:val="002D4CA6"/>
    <w:rsid w:val="002D5758"/>
    <w:rsid w:val="002D60AD"/>
    <w:rsid w:val="002D6473"/>
    <w:rsid w:val="002D6601"/>
    <w:rsid w:val="002D667F"/>
    <w:rsid w:val="002D679F"/>
    <w:rsid w:val="002D6865"/>
    <w:rsid w:val="002D6FD5"/>
    <w:rsid w:val="002D7505"/>
    <w:rsid w:val="002D76D4"/>
    <w:rsid w:val="002D7B38"/>
    <w:rsid w:val="002D7C9A"/>
    <w:rsid w:val="002D7DF8"/>
    <w:rsid w:val="002E0097"/>
    <w:rsid w:val="002E0308"/>
    <w:rsid w:val="002E07D6"/>
    <w:rsid w:val="002E0940"/>
    <w:rsid w:val="002E09D0"/>
    <w:rsid w:val="002E0BEB"/>
    <w:rsid w:val="002E0DB4"/>
    <w:rsid w:val="002E0F8D"/>
    <w:rsid w:val="002E10BF"/>
    <w:rsid w:val="002E115F"/>
    <w:rsid w:val="002E195E"/>
    <w:rsid w:val="002E198C"/>
    <w:rsid w:val="002E1AB4"/>
    <w:rsid w:val="002E2117"/>
    <w:rsid w:val="002E223E"/>
    <w:rsid w:val="002E2E1A"/>
    <w:rsid w:val="002E2E7C"/>
    <w:rsid w:val="002E3C07"/>
    <w:rsid w:val="002E3F3A"/>
    <w:rsid w:val="002E3F3B"/>
    <w:rsid w:val="002E3F8B"/>
    <w:rsid w:val="002E455A"/>
    <w:rsid w:val="002E46D2"/>
    <w:rsid w:val="002E4A64"/>
    <w:rsid w:val="002E5871"/>
    <w:rsid w:val="002E5A4C"/>
    <w:rsid w:val="002E5B24"/>
    <w:rsid w:val="002E602C"/>
    <w:rsid w:val="002E60D8"/>
    <w:rsid w:val="002E6465"/>
    <w:rsid w:val="002E658A"/>
    <w:rsid w:val="002E66F8"/>
    <w:rsid w:val="002E6B06"/>
    <w:rsid w:val="002E716C"/>
    <w:rsid w:val="002E7622"/>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DD2"/>
    <w:rsid w:val="002F3EC0"/>
    <w:rsid w:val="002F4530"/>
    <w:rsid w:val="002F473E"/>
    <w:rsid w:val="002F4777"/>
    <w:rsid w:val="002F49F4"/>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2EA"/>
    <w:rsid w:val="00301385"/>
    <w:rsid w:val="00301561"/>
    <w:rsid w:val="00301B1C"/>
    <w:rsid w:val="00301E1B"/>
    <w:rsid w:val="00302045"/>
    <w:rsid w:val="0030222E"/>
    <w:rsid w:val="00302B51"/>
    <w:rsid w:val="00302E03"/>
    <w:rsid w:val="00302EBE"/>
    <w:rsid w:val="00303584"/>
    <w:rsid w:val="003038FB"/>
    <w:rsid w:val="00303C00"/>
    <w:rsid w:val="00303D32"/>
    <w:rsid w:val="00303D89"/>
    <w:rsid w:val="003044CF"/>
    <w:rsid w:val="00304C20"/>
    <w:rsid w:val="00304FB5"/>
    <w:rsid w:val="00305221"/>
    <w:rsid w:val="0030567D"/>
    <w:rsid w:val="003056F5"/>
    <w:rsid w:val="0030573C"/>
    <w:rsid w:val="0030591D"/>
    <w:rsid w:val="00305982"/>
    <w:rsid w:val="00305B8C"/>
    <w:rsid w:val="00305DD8"/>
    <w:rsid w:val="00306030"/>
    <w:rsid w:val="00306BD0"/>
    <w:rsid w:val="00306E92"/>
    <w:rsid w:val="003072D0"/>
    <w:rsid w:val="00307637"/>
    <w:rsid w:val="0030792E"/>
    <w:rsid w:val="00307E3C"/>
    <w:rsid w:val="00310114"/>
    <w:rsid w:val="0031058B"/>
    <w:rsid w:val="003107DE"/>
    <w:rsid w:val="00310C62"/>
    <w:rsid w:val="00311383"/>
    <w:rsid w:val="00311415"/>
    <w:rsid w:val="003116BC"/>
    <w:rsid w:val="0031191D"/>
    <w:rsid w:val="00311FC6"/>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DE9"/>
    <w:rsid w:val="00321F5E"/>
    <w:rsid w:val="0032260A"/>
    <w:rsid w:val="0032269B"/>
    <w:rsid w:val="00322CCE"/>
    <w:rsid w:val="0032309A"/>
    <w:rsid w:val="0032358C"/>
    <w:rsid w:val="00324072"/>
    <w:rsid w:val="00324699"/>
    <w:rsid w:val="003247AB"/>
    <w:rsid w:val="0032524A"/>
    <w:rsid w:val="00325354"/>
    <w:rsid w:val="0032535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475D1"/>
    <w:rsid w:val="003500D1"/>
    <w:rsid w:val="0035025A"/>
    <w:rsid w:val="0035031C"/>
    <w:rsid w:val="0035053E"/>
    <w:rsid w:val="0035082A"/>
    <w:rsid w:val="00350CDA"/>
    <w:rsid w:val="00350DA7"/>
    <w:rsid w:val="00350F9C"/>
    <w:rsid w:val="0035116C"/>
    <w:rsid w:val="0035125D"/>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93F"/>
    <w:rsid w:val="00370B07"/>
    <w:rsid w:val="00370C44"/>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59E"/>
    <w:rsid w:val="00382609"/>
    <w:rsid w:val="00382811"/>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8F3"/>
    <w:rsid w:val="00390C0D"/>
    <w:rsid w:val="00390DB0"/>
    <w:rsid w:val="00391000"/>
    <w:rsid w:val="00391858"/>
    <w:rsid w:val="00391CDF"/>
    <w:rsid w:val="00391D20"/>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69D4"/>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633D"/>
    <w:rsid w:val="003B643A"/>
    <w:rsid w:val="003B665E"/>
    <w:rsid w:val="003B6900"/>
    <w:rsid w:val="003B6D16"/>
    <w:rsid w:val="003B7204"/>
    <w:rsid w:val="003B72A7"/>
    <w:rsid w:val="003B7BEE"/>
    <w:rsid w:val="003B7BF0"/>
    <w:rsid w:val="003B7E09"/>
    <w:rsid w:val="003B7E3C"/>
    <w:rsid w:val="003C02A2"/>
    <w:rsid w:val="003C03A2"/>
    <w:rsid w:val="003C03C6"/>
    <w:rsid w:val="003C0D87"/>
    <w:rsid w:val="003C0FC7"/>
    <w:rsid w:val="003C1291"/>
    <w:rsid w:val="003C1572"/>
    <w:rsid w:val="003C1576"/>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C7D4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5B58"/>
    <w:rsid w:val="003D6059"/>
    <w:rsid w:val="003D61FE"/>
    <w:rsid w:val="003D6568"/>
    <w:rsid w:val="003D6599"/>
    <w:rsid w:val="003D69E5"/>
    <w:rsid w:val="003D704E"/>
    <w:rsid w:val="003D7209"/>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548"/>
    <w:rsid w:val="003E7937"/>
    <w:rsid w:val="003E7D5E"/>
    <w:rsid w:val="003E7DF2"/>
    <w:rsid w:val="003F0907"/>
    <w:rsid w:val="003F0D5D"/>
    <w:rsid w:val="003F110C"/>
    <w:rsid w:val="003F1162"/>
    <w:rsid w:val="003F1344"/>
    <w:rsid w:val="003F1761"/>
    <w:rsid w:val="003F1771"/>
    <w:rsid w:val="003F1A07"/>
    <w:rsid w:val="003F21EB"/>
    <w:rsid w:val="003F2613"/>
    <w:rsid w:val="003F2856"/>
    <w:rsid w:val="003F294A"/>
    <w:rsid w:val="003F2F2E"/>
    <w:rsid w:val="003F36E8"/>
    <w:rsid w:val="003F3A36"/>
    <w:rsid w:val="003F3A97"/>
    <w:rsid w:val="003F3E91"/>
    <w:rsid w:val="003F4164"/>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E9E"/>
    <w:rsid w:val="003F7FE2"/>
    <w:rsid w:val="00400272"/>
    <w:rsid w:val="00400325"/>
    <w:rsid w:val="00400408"/>
    <w:rsid w:val="00400538"/>
    <w:rsid w:val="00400830"/>
    <w:rsid w:val="00400840"/>
    <w:rsid w:val="00400905"/>
    <w:rsid w:val="00400997"/>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B71"/>
    <w:rsid w:val="00404E7E"/>
    <w:rsid w:val="004057D5"/>
    <w:rsid w:val="00405EA3"/>
    <w:rsid w:val="00406294"/>
    <w:rsid w:val="00406323"/>
    <w:rsid w:val="004067B7"/>
    <w:rsid w:val="00406B3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4BE"/>
    <w:rsid w:val="00412636"/>
    <w:rsid w:val="00412B65"/>
    <w:rsid w:val="00412BFE"/>
    <w:rsid w:val="00412D62"/>
    <w:rsid w:val="00412E20"/>
    <w:rsid w:val="00413075"/>
    <w:rsid w:val="0041317C"/>
    <w:rsid w:val="00413476"/>
    <w:rsid w:val="0041373E"/>
    <w:rsid w:val="004138E7"/>
    <w:rsid w:val="004140F8"/>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A6B"/>
    <w:rsid w:val="00421CD8"/>
    <w:rsid w:val="00421D2C"/>
    <w:rsid w:val="004221D5"/>
    <w:rsid w:val="00422219"/>
    <w:rsid w:val="004228F9"/>
    <w:rsid w:val="00422989"/>
    <w:rsid w:val="00422B0D"/>
    <w:rsid w:val="00422C43"/>
    <w:rsid w:val="00422E97"/>
    <w:rsid w:val="004232CA"/>
    <w:rsid w:val="004233DC"/>
    <w:rsid w:val="00423B26"/>
    <w:rsid w:val="00423F42"/>
    <w:rsid w:val="0042436C"/>
    <w:rsid w:val="0042457E"/>
    <w:rsid w:val="00424BA2"/>
    <w:rsid w:val="00424D77"/>
    <w:rsid w:val="00425111"/>
    <w:rsid w:val="004255FF"/>
    <w:rsid w:val="00425C19"/>
    <w:rsid w:val="00425D59"/>
    <w:rsid w:val="00425F48"/>
    <w:rsid w:val="00425FE2"/>
    <w:rsid w:val="00426006"/>
    <w:rsid w:val="004260BE"/>
    <w:rsid w:val="004261A3"/>
    <w:rsid w:val="0042666A"/>
    <w:rsid w:val="00426746"/>
    <w:rsid w:val="004275E0"/>
    <w:rsid w:val="00427B4B"/>
    <w:rsid w:val="004303C3"/>
    <w:rsid w:val="00430635"/>
    <w:rsid w:val="0043093C"/>
    <w:rsid w:val="00430BC4"/>
    <w:rsid w:val="00430D9A"/>
    <w:rsid w:val="00430DE3"/>
    <w:rsid w:val="00430F4F"/>
    <w:rsid w:val="004310B8"/>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18B"/>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4A4"/>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3D27"/>
    <w:rsid w:val="00444250"/>
    <w:rsid w:val="0044498C"/>
    <w:rsid w:val="004449FE"/>
    <w:rsid w:val="00444E58"/>
    <w:rsid w:val="0044525B"/>
    <w:rsid w:val="00445581"/>
    <w:rsid w:val="004456A9"/>
    <w:rsid w:val="0044586D"/>
    <w:rsid w:val="004459C9"/>
    <w:rsid w:val="00446933"/>
    <w:rsid w:val="00446D07"/>
    <w:rsid w:val="00446D3D"/>
    <w:rsid w:val="00446DD2"/>
    <w:rsid w:val="004470AB"/>
    <w:rsid w:val="00447152"/>
    <w:rsid w:val="004471FF"/>
    <w:rsid w:val="00447769"/>
    <w:rsid w:val="00447CF3"/>
    <w:rsid w:val="00447EFB"/>
    <w:rsid w:val="00447FC1"/>
    <w:rsid w:val="004509BB"/>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5"/>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0FA"/>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4AE"/>
    <w:rsid w:val="0047659F"/>
    <w:rsid w:val="00476BC9"/>
    <w:rsid w:val="00476EBA"/>
    <w:rsid w:val="00476FF4"/>
    <w:rsid w:val="004770BC"/>
    <w:rsid w:val="004770EB"/>
    <w:rsid w:val="00477198"/>
    <w:rsid w:val="004771A2"/>
    <w:rsid w:val="0047733E"/>
    <w:rsid w:val="0047745B"/>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1EE"/>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113"/>
    <w:rsid w:val="00491C2D"/>
    <w:rsid w:val="0049232C"/>
    <w:rsid w:val="004923ED"/>
    <w:rsid w:val="0049247C"/>
    <w:rsid w:val="00492506"/>
    <w:rsid w:val="004927CA"/>
    <w:rsid w:val="004929A5"/>
    <w:rsid w:val="00492AD7"/>
    <w:rsid w:val="00493C07"/>
    <w:rsid w:val="00493C09"/>
    <w:rsid w:val="0049472A"/>
    <w:rsid w:val="00495255"/>
    <w:rsid w:val="0049560A"/>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1FB3"/>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82B"/>
    <w:rsid w:val="004A6E72"/>
    <w:rsid w:val="004A79C3"/>
    <w:rsid w:val="004A7B80"/>
    <w:rsid w:val="004A7FC7"/>
    <w:rsid w:val="004B0040"/>
    <w:rsid w:val="004B023C"/>
    <w:rsid w:val="004B060A"/>
    <w:rsid w:val="004B0E3C"/>
    <w:rsid w:val="004B117D"/>
    <w:rsid w:val="004B175F"/>
    <w:rsid w:val="004B18E5"/>
    <w:rsid w:val="004B1AD8"/>
    <w:rsid w:val="004B1B10"/>
    <w:rsid w:val="004B2143"/>
    <w:rsid w:val="004B2827"/>
    <w:rsid w:val="004B2E15"/>
    <w:rsid w:val="004B31F3"/>
    <w:rsid w:val="004B3557"/>
    <w:rsid w:val="004B3971"/>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6D18"/>
    <w:rsid w:val="004B7452"/>
    <w:rsid w:val="004B7882"/>
    <w:rsid w:val="004B7F6C"/>
    <w:rsid w:val="004C0130"/>
    <w:rsid w:val="004C014A"/>
    <w:rsid w:val="004C046D"/>
    <w:rsid w:val="004C0A7C"/>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8D"/>
    <w:rsid w:val="004D22E1"/>
    <w:rsid w:val="004D240A"/>
    <w:rsid w:val="004D2E03"/>
    <w:rsid w:val="004D30B3"/>
    <w:rsid w:val="004D35B0"/>
    <w:rsid w:val="004D3CA2"/>
    <w:rsid w:val="004D3D54"/>
    <w:rsid w:val="004D3E1D"/>
    <w:rsid w:val="004D4360"/>
    <w:rsid w:val="004D4B30"/>
    <w:rsid w:val="004D4EC5"/>
    <w:rsid w:val="004D5005"/>
    <w:rsid w:val="004D528A"/>
    <w:rsid w:val="004D5952"/>
    <w:rsid w:val="004D5C13"/>
    <w:rsid w:val="004D6156"/>
    <w:rsid w:val="004D6293"/>
    <w:rsid w:val="004D676D"/>
    <w:rsid w:val="004D6892"/>
    <w:rsid w:val="004D68D6"/>
    <w:rsid w:val="004D6974"/>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1D2"/>
    <w:rsid w:val="004F19A3"/>
    <w:rsid w:val="004F1CE6"/>
    <w:rsid w:val="004F1D1C"/>
    <w:rsid w:val="004F1D29"/>
    <w:rsid w:val="004F220C"/>
    <w:rsid w:val="004F2379"/>
    <w:rsid w:val="004F2790"/>
    <w:rsid w:val="004F287B"/>
    <w:rsid w:val="004F2C29"/>
    <w:rsid w:val="004F3389"/>
    <w:rsid w:val="004F33C0"/>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1D9"/>
    <w:rsid w:val="005034F7"/>
    <w:rsid w:val="00503F12"/>
    <w:rsid w:val="0050407A"/>
    <w:rsid w:val="00504984"/>
    <w:rsid w:val="00504C64"/>
    <w:rsid w:val="0050523E"/>
    <w:rsid w:val="00505EDE"/>
    <w:rsid w:val="00506640"/>
    <w:rsid w:val="00506681"/>
    <w:rsid w:val="0050699D"/>
    <w:rsid w:val="00506EC9"/>
    <w:rsid w:val="005071E9"/>
    <w:rsid w:val="005077BD"/>
    <w:rsid w:val="005077F0"/>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22"/>
    <w:rsid w:val="00520996"/>
    <w:rsid w:val="00521006"/>
    <w:rsid w:val="00521409"/>
    <w:rsid w:val="00521506"/>
    <w:rsid w:val="0052154B"/>
    <w:rsid w:val="00521AEA"/>
    <w:rsid w:val="00521C1C"/>
    <w:rsid w:val="00521C64"/>
    <w:rsid w:val="00521D89"/>
    <w:rsid w:val="00521FD9"/>
    <w:rsid w:val="0052221F"/>
    <w:rsid w:val="00522378"/>
    <w:rsid w:val="005227D2"/>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BB1"/>
    <w:rsid w:val="00527E81"/>
    <w:rsid w:val="0053002B"/>
    <w:rsid w:val="00530235"/>
    <w:rsid w:val="005304CB"/>
    <w:rsid w:val="0053050B"/>
    <w:rsid w:val="00530AA0"/>
    <w:rsid w:val="00530CDF"/>
    <w:rsid w:val="00530D1E"/>
    <w:rsid w:val="00530DE7"/>
    <w:rsid w:val="00530E24"/>
    <w:rsid w:val="005311BD"/>
    <w:rsid w:val="00531B4F"/>
    <w:rsid w:val="00531C9C"/>
    <w:rsid w:val="00532043"/>
    <w:rsid w:val="00532121"/>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71B"/>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6BBA"/>
    <w:rsid w:val="00556C98"/>
    <w:rsid w:val="005571DE"/>
    <w:rsid w:val="005574D1"/>
    <w:rsid w:val="00557BFB"/>
    <w:rsid w:val="00557D1E"/>
    <w:rsid w:val="0056014B"/>
    <w:rsid w:val="0056066C"/>
    <w:rsid w:val="00560820"/>
    <w:rsid w:val="005608BE"/>
    <w:rsid w:val="00560DE8"/>
    <w:rsid w:val="00560E76"/>
    <w:rsid w:val="00560F23"/>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0C8"/>
    <w:rsid w:val="005641B7"/>
    <w:rsid w:val="00564623"/>
    <w:rsid w:val="00564D5A"/>
    <w:rsid w:val="00564D61"/>
    <w:rsid w:val="005658F5"/>
    <w:rsid w:val="00565C40"/>
    <w:rsid w:val="0056647B"/>
    <w:rsid w:val="0056661A"/>
    <w:rsid w:val="00566A51"/>
    <w:rsid w:val="00566DAF"/>
    <w:rsid w:val="00566E2B"/>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4AB"/>
    <w:rsid w:val="00581A24"/>
    <w:rsid w:val="00581A3C"/>
    <w:rsid w:val="005822FA"/>
    <w:rsid w:val="005825B1"/>
    <w:rsid w:val="005828AF"/>
    <w:rsid w:val="00582CD6"/>
    <w:rsid w:val="00582FAD"/>
    <w:rsid w:val="00583125"/>
    <w:rsid w:val="005833A2"/>
    <w:rsid w:val="005835A6"/>
    <w:rsid w:val="00583B4A"/>
    <w:rsid w:val="00584005"/>
    <w:rsid w:val="005844BF"/>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3DA"/>
    <w:rsid w:val="005A74BF"/>
    <w:rsid w:val="005A78DC"/>
    <w:rsid w:val="005A791B"/>
    <w:rsid w:val="005A7E1E"/>
    <w:rsid w:val="005B02B3"/>
    <w:rsid w:val="005B031C"/>
    <w:rsid w:val="005B0481"/>
    <w:rsid w:val="005B0545"/>
    <w:rsid w:val="005B0E5D"/>
    <w:rsid w:val="005B128B"/>
    <w:rsid w:val="005B12B9"/>
    <w:rsid w:val="005B12D3"/>
    <w:rsid w:val="005B1601"/>
    <w:rsid w:val="005B18F0"/>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6DD"/>
    <w:rsid w:val="005C39B6"/>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6F9C"/>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0C1D"/>
    <w:rsid w:val="005E0DD4"/>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5E74"/>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978"/>
    <w:rsid w:val="005F1B42"/>
    <w:rsid w:val="005F1DB0"/>
    <w:rsid w:val="005F1FDA"/>
    <w:rsid w:val="005F246E"/>
    <w:rsid w:val="005F2688"/>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456"/>
    <w:rsid w:val="00607668"/>
    <w:rsid w:val="006076F8"/>
    <w:rsid w:val="00607842"/>
    <w:rsid w:val="006103C7"/>
    <w:rsid w:val="006105FF"/>
    <w:rsid w:val="00610681"/>
    <w:rsid w:val="006106C7"/>
    <w:rsid w:val="0061073D"/>
    <w:rsid w:val="0061170C"/>
    <w:rsid w:val="006119FB"/>
    <w:rsid w:val="00611DC9"/>
    <w:rsid w:val="00612319"/>
    <w:rsid w:val="00612A59"/>
    <w:rsid w:val="00612DFA"/>
    <w:rsid w:val="00612E1A"/>
    <w:rsid w:val="00613507"/>
    <w:rsid w:val="006135D9"/>
    <w:rsid w:val="006135E5"/>
    <w:rsid w:val="00613AAB"/>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461"/>
    <w:rsid w:val="00623636"/>
    <w:rsid w:val="006237A1"/>
    <w:rsid w:val="00623891"/>
    <w:rsid w:val="00623B1B"/>
    <w:rsid w:val="006242F8"/>
    <w:rsid w:val="00624989"/>
    <w:rsid w:val="00624B90"/>
    <w:rsid w:val="00624E07"/>
    <w:rsid w:val="00624E0D"/>
    <w:rsid w:val="006252D6"/>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100"/>
    <w:rsid w:val="00633219"/>
    <w:rsid w:val="00633363"/>
    <w:rsid w:val="006337DA"/>
    <w:rsid w:val="00633D7A"/>
    <w:rsid w:val="00633EEC"/>
    <w:rsid w:val="0063403D"/>
    <w:rsid w:val="00634437"/>
    <w:rsid w:val="00634D3B"/>
    <w:rsid w:val="00634E20"/>
    <w:rsid w:val="006353F2"/>
    <w:rsid w:val="006355C4"/>
    <w:rsid w:val="00635DEB"/>
    <w:rsid w:val="006361C4"/>
    <w:rsid w:val="006361E7"/>
    <w:rsid w:val="00636892"/>
    <w:rsid w:val="0063692D"/>
    <w:rsid w:val="00636E4B"/>
    <w:rsid w:val="00636F62"/>
    <w:rsid w:val="00637195"/>
    <w:rsid w:val="006372D7"/>
    <w:rsid w:val="00637384"/>
    <w:rsid w:val="006373A4"/>
    <w:rsid w:val="00637728"/>
    <w:rsid w:val="006378E6"/>
    <w:rsid w:val="00637D2C"/>
    <w:rsid w:val="00637E13"/>
    <w:rsid w:val="00637FCC"/>
    <w:rsid w:val="00640054"/>
    <w:rsid w:val="00640122"/>
    <w:rsid w:val="00640257"/>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4F3"/>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175B"/>
    <w:rsid w:val="006517B5"/>
    <w:rsid w:val="006517F0"/>
    <w:rsid w:val="00651BE2"/>
    <w:rsid w:val="00651C37"/>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27B5"/>
    <w:rsid w:val="00663133"/>
    <w:rsid w:val="00663697"/>
    <w:rsid w:val="00663742"/>
    <w:rsid w:val="00664064"/>
    <w:rsid w:val="00664257"/>
    <w:rsid w:val="0066462F"/>
    <w:rsid w:val="00664633"/>
    <w:rsid w:val="006646D8"/>
    <w:rsid w:val="00664978"/>
    <w:rsid w:val="0066537E"/>
    <w:rsid w:val="00665577"/>
    <w:rsid w:val="006656CF"/>
    <w:rsid w:val="0066571C"/>
    <w:rsid w:val="00665819"/>
    <w:rsid w:val="0066588F"/>
    <w:rsid w:val="006659A0"/>
    <w:rsid w:val="00665BAA"/>
    <w:rsid w:val="00665DD5"/>
    <w:rsid w:val="00666A38"/>
    <w:rsid w:val="00666E3C"/>
    <w:rsid w:val="00667819"/>
    <w:rsid w:val="006709ED"/>
    <w:rsid w:val="00670FFC"/>
    <w:rsid w:val="00671084"/>
    <w:rsid w:val="006713E6"/>
    <w:rsid w:val="0067177D"/>
    <w:rsid w:val="0067186B"/>
    <w:rsid w:val="00671A06"/>
    <w:rsid w:val="00671B34"/>
    <w:rsid w:val="00671BAE"/>
    <w:rsid w:val="006721B4"/>
    <w:rsid w:val="006721E0"/>
    <w:rsid w:val="0067231C"/>
    <w:rsid w:val="00672C86"/>
    <w:rsid w:val="0067323D"/>
    <w:rsid w:val="00673A04"/>
    <w:rsid w:val="00673F03"/>
    <w:rsid w:val="00673F66"/>
    <w:rsid w:val="006743E1"/>
    <w:rsid w:val="00674809"/>
    <w:rsid w:val="00674966"/>
    <w:rsid w:val="00674A09"/>
    <w:rsid w:val="0067547A"/>
    <w:rsid w:val="006756D4"/>
    <w:rsid w:val="0067589B"/>
    <w:rsid w:val="00675A37"/>
    <w:rsid w:val="00675C7A"/>
    <w:rsid w:val="00676699"/>
    <w:rsid w:val="00676A1F"/>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35A"/>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03"/>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62D"/>
    <w:rsid w:val="006A2CA2"/>
    <w:rsid w:val="006A2DFD"/>
    <w:rsid w:val="006A31C0"/>
    <w:rsid w:val="006A3285"/>
    <w:rsid w:val="006A3564"/>
    <w:rsid w:val="006A38E5"/>
    <w:rsid w:val="006A391F"/>
    <w:rsid w:val="006A39AA"/>
    <w:rsid w:val="006A3A0D"/>
    <w:rsid w:val="006A47BD"/>
    <w:rsid w:val="006A4984"/>
    <w:rsid w:val="006A4DBB"/>
    <w:rsid w:val="006A4EDB"/>
    <w:rsid w:val="006A5058"/>
    <w:rsid w:val="006A5265"/>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CDA"/>
    <w:rsid w:val="006B1C45"/>
    <w:rsid w:val="006B1FCC"/>
    <w:rsid w:val="006B2177"/>
    <w:rsid w:val="006B257B"/>
    <w:rsid w:val="006B2B8D"/>
    <w:rsid w:val="006B2C64"/>
    <w:rsid w:val="006B3030"/>
    <w:rsid w:val="006B38FF"/>
    <w:rsid w:val="006B3B61"/>
    <w:rsid w:val="006B4273"/>
    <w:rsid w:val="006B4516"/>
    <w:rsid w:val="006B4E8A"/>
    <w:rsid w:val="006B5149"/>
    <w:rsid w:val="006B59F7"/>
    <w:rsid w:val="006B5A51"/>
    <w:rsid w:val="006B5B59"/>
    <w:rsid w:val="006B5C16"/>
    <w:rsid w:val="006B604B"/>
    <w:rsid w:val="006B609B"/>
    <w:rsid w:val="006B6237"/>
    <w:rsid w:val="006B682A"/>
    <w:rsid w:val="006B6C4B"/>
    <w:rsid w:val="006B753B"/>
    <w:rsid w:val="006B7BCF"/>
    <w:rsid w:val="006B7F9E"/>
    <w:rsid w:val="006C0240"/>
    <w:rsid w:val="006C0253"/>
    <w:rsid w:val="006C07DF"/>
    <w:rsid w:val="006C0B78"/>
    <w:rsid w:val="006C0C87"/>
    <w:rsid w:val="006C0CEA"/>
    <w:rsid w:val="006C1B2C"/>
    <w:rsid w:val="006C1CA0"/>
    <w:rsid w:val="006C21C2"/>
    <w:rsid w:val="006C2B5B"/>
    <w:rsid w:val="006C30C9"/>
    <w:rsid w:val="006C3314"/>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4BE5"/>
    <w:rsid w:val="006E563B"/>
    <w:rsid w:val="006E5672"/>
    <w:rsid w:val="006E574F"/>
    <w:rsid w:val="006E5826"/>
    <w:rsid w:val="006E59A7"/>
    <w:rsid w:val="006E5BDF"/>
    <w:rsid w:val="006E5C42"/>
    <w:rsid w:val="006E5F82"/>
    <w:rsid w:val="006E6208"/>
    <w:rsid w:val="006E71BF"/>
    <w:rsid w:val="006E725C"/>
    <w:rsid w:val="006E763E"/>
    <w:rsid w:val="006E7B14"/>
    <w:rsid w:val="006E7B9F"/>
    <w:rsid w:val="006F0009"/>
    <w:rsid w:val="006F00D0"/>
    <w:rsid w:val="006F092F"/>
    <w:rsid w:val="006F161F"/>
    <w:rsid w:val="006F1B95"/>
    <w:rsid w:val="006F1F78"/>
    <w:rsid w:val="006F244F"/>
    <w:rsid w:val="006F27E7"/>
    <w:rsid w:val="006F2DA9"/>
    <w:rsid w:val="006F2F25"/>
    <w:rsid w:val="006F30A8"/>
    <w:rsid w:val="006F330E"/>
    <w:rsid w:val="006F34EB"/>
    <w:rsid w:val="006F3635"/>
    <w:rsid w:val="006F36BD"/>
    <w:rsid w:val="006F37F4"/>
    <w:rsid w:val="006F3B8B"/>
    <w:rsid w:val="006F3BDF"/>
    <w:rsid w:val="006F3FE5"/>
    <w:rsid w:val="006F40D6"/>
    <w:rsid w:val="006F4145"/>
    <w:rsid w:val="006F4397"/>
    <w:rsid w:val="006F448B"/>
    <w:rsid w:val="006F4580"/>
    <w:rsid w:val="006F464D"/>
    <w:rsid w:val="006F48CD"/>
    <w:rsid w:val="006F491F"/>
    <w:rsid w:val="006F4E39"/>
    <w:rsid w:val="006F53FD"/>
    <w:rsid w:val="006F564A"/>
    <w:rsid w:val="006F6116"/>
    <w:rsid w:val="006F6656"/>
    <w:rsid w:val="006F6D48"/>
    <w:rsid w:val="006F7159"/>
    <w:rsid w:val="006F7439"/>
    <w:rsid w:val="006F7588"/>
    <w:rsid w:val="006F7C22"/>
    <w:rsid w:val="006F7D97"/>
    <w:rsid w:val="007000BE"/>
    <w:rsid w:val="007000D9"/>
    <w:rsid w:val="0070020E"/>
    <w:rsid w:val="007003B3"/>
    <w:rsid w:val="00700710"/>
    <w:rsid w:val="00701D19"/>
    <w:rsid w:val="00702284"/>
    <w:rsid w:val="00702754"/>
    <w:rsid w:val="007028DA"/>
    <w:rsid w:val="00702997"/>
    <w:rsid w:val="007039D6"/>
    <w:rsid w:val="00703A5F"/>
    <w:rsid w:val="00703D08"/>
    <w:rsid w:val="00704136"/>
    <w:rsid w:val="0070414C"/>
    <w:rsid w:val="00704D34"/>
    <w:rsid w:val="00705E1B"/>
    <w:rsid w:val="0070638A"/>
    <w:rsid w:val="0070661A"/>
    <w:rsid w:val="007067A0"/>
    <w:rsid w:val="00706974"/>
    <w:rsid w:val="00706A4A"/>
    <w:rsid w:val="00706C54"/>
    <w:rsid w:val="0070730E"/>
    <w:rsid w:val="0070776D"/>
    <w:rsid w:val="0070779E"/>
    <w:rsid w:val="00707B29"/>
    <w:rsid w:val="007101AF"/>
    <w:rsid w:val="00710263"/>
    <w:rsid w:val="00710853"/>
    <w:rsid w:val="00710927"/>
    <w:rsid w:val="00710BC0"/>
    <w:rsid w:val="00710DF5"/>
    <w:rsid w:val="00710F2A"/>
    <w:rsid w:val="00711423"/>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DF1"/>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56C"/>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A5E"/>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098"/>
    <w:rsid w:val="00750300"/>
    <w:rsid w:val="00750390"/>
    <w:rsid w:val="00750624"/>
    <w:rsid w:val="00750DB5"/>
    <w:rsid w:val="00751318"/>
    <w:rsid w:val="007513B6"/>
    <w:rsid w:val="007515A5"/>
    <w:rsid w:val="007517C5"/>
    <w:rsid w:val="00751902"/>
    <w:rsid w:val="007519E9"/>
    <w:rsid w:val="00751D07"/>
    <w:rsid w:val="00751F5B"/>
    <w:rsid w:val="007523FD"/>
    <w:rsid w:val="0075243B"/>
    <w:rsid w:val="007524F2"/>
    <w:rsid w:val="00752B55"/>
    <w:rsid w:val="007534AF"/>
    <w:rsid w:val="00753682"/>
    <w:rsid w:val="007537FE"/>
    <w:rsid w:val="007543C7"/>
    <w:rsid w:val="00754433"/>
    <w:rsid w:val="0075446A"/>
    <w:rsid w:val="0075447C"/>
    <w:rsid w:val="007545A0"/>
    <w:rsid w:val="007546CF"/>
    <w:rsid w:val="00754898"/>
    <w:rsid w:val="00754913"/>
    <w:rsid w:val="007550CB"/>
    <w:rsid w:val="007556C0"/>
    <w:rsid w:val="007557FE"/>
    <w:rsid w:val="0075580D"/>
    <w:rsid w:val="00755870"/>
    <w:rsid w:val="007558ED"/>
    <w:rsid w:val="00755BB7"/>
    <w:rsid w:val="00755CAE"/>
    <w:rsid w:val="00755D8D"/>
    <w:rsid w:val="00756185"/>
    <w:rsid w:val="007563BC"/>
    <w:rsid w:val="007567CE"/>
    <w:rsid w:val="00756A7E"/>
    <w:rsid w:val="00756AE3"/>
    <w:rsid w:val="00756B5A"/>
    <w:rsid w:val="00756D26"/>
    <w:rsid w:val="00756E25"/>
    <w:rsid w:val="00756EAC"/>
    <w:rsid w:val="00757283"/>
    <w:rsid w:val="00757613"/>
    <w:rsid w:val="00757D56"/>
    <w:rsid w:val="00757D80"/>
    <w:rsid w:val="00760459"/>
    <w:rsid w:val="007606EA"/>
    <w:rsid w:val="007607B2"/>
    <w:rsid w:val="007607D8"/>
    <w:rsid w:val="007608C2"/>
    <w:rsid w:val="00760F45"/>
    <w:rsid w:val="00761580"/>
    <w:rsid w:val="007615B9"/>
    <w:rsid w:val="0076182B"/>
    <w:rsid w:val="00761B93"/>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20B"/>
    <w:rsid w:val="007717FC"/>
    <w:rsid w:val="00771847"/>
    <w:rsid w:val="007718DB"/>
    <w:rsid w:val="007718DF"/>
    <w:rsid w:val="00771973"/>
    <w:rsid w:val="0077200E"/>
    <w:rsid w:val="0077203A"/>
    <w:rsid w:val="00772348"/>
    <w:rsid w:val="0077257B"/>
    <w:rsid w:val="0077261B"/>
    <w:rsid w:val="00772F1A"/>
    <w:rsid w:val="00772F60"/>
    <w:rsid w:val="007730E8"/>
    <w:rsid w:val="00773539"/>
    <w:rsid w:val="00773D75"/>
    <w:rsid w:val="0077446C"/>
    <w:rsid w:val="00774487"/>
    <w:rsid w:val="0077513A"/>
    <w:rsid w:val="007756EF"/>
    <w:rsid w:val="00775944"/>
    <w:rsid w:val="00775BFB"/>
    <w:rsid w:val="00775C62"/>
    <w:rsid w:val="0077632B"/>
    <w:rsid w:val="00776382"/>
    <w:rsid w:val="00776645"/>
    <w:rsid w:val="007767F8"/>
    <w:rsid w:val="00776AD7"/>
    <w:rsid w:val="00776C1C"/>
    <w:rsid w:val="00777E2D"/>
    <w:rsid w:val="0078021B"/>
    <w:rsid w:val="00780253"/>
    <w:rsid w:val="007804D4"/>
    <w:rsid w:val="007811AC"/>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08F"/>
    <w:rsid w:val="00795159"/>
    <w:rsid w:val="007957E8"/>
    <w:rsid w:val="007967D0"/>
    <w:rsid w:val="00796A50"/>
    <w:rsid w:val="00797184"/>
    <w:rsid w:val="007972EB"/>
    <w:rsid w:val="00797349"/>
    <w:rsid w:val="0079768A"/>
    <w:rsid w:val="00797851"/>
    <w:rsid w:val="00797A06"/>
    <w:rsid w:val="00797A9F"/>
    <w:rsid w:val="007A0264"/>
    <w:rsid w:val="007A043A"/>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364E"/>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684"/>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1A3"/>
    <w:rsid w:val="007B3269"/>
    <w:rsid w:val="007B3427"/>
    <w:rsid w:val="007B35DE"/>
    <w:rsid w:val="007B465C"/>
    <w:rsid w:val="007B46ED"/>
    <w:rsid w:val="007B47EE"/>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24C"/>
    <w:rsid w:val="007C244E"/>
    <w:rsid w:val="007C25B0"/>
    <w:rsid w:val="007C2766"/>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63"/>
    <w:rsid w:val="007C6AAA"/>
    <w:rsid w:val="007C6D46"/>
    <w:rsid w:val="007C6F42"/>
    <w:rsid w:val="007C7B2C"/>
    <w:rsid w:val="007C7BFF"/>
    <w:rsid w:val="007C7C66"/>
    <w:rsid w:val="007C7D2F"/>
    <w:rsid w:val="007C7F50"/>
    <w:rsid w:val="007D06A1"/>
    <w:rsid w:val="007D0825"/>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DC0"/>
    <w:rsid w:val="007D7E79"/>
    <w:rsid w:val="007E0248"/>
    <w:rsid w:val="007E0279"/>
    <w:rsid w:val="007E0642"/>
    <w:rsid w:val="007E06DB"/>
    <w:rsid w:val="007E0E6B"/>
    <w:rsid w:val="007E1004"/>
    <w:rsid w:val="007E135A"/>
    <w:rsid w:val="007E14FC"/>
    <w:rsid w:val="007E1A90"/>
    <w:rsid w:val="007E2133"/>
    <w:rsid w:val="007E237B"/>
    <w:rsid w:val="007E27DC"/>
    <w:rsid w:val="007E321C"/>
    <w:rsid w:val="007E34CF"/>
    <w:rsid w:val="007E35F0"/>
    <w:rsid w:val="007E3F4C"/>
    <w:rsid w:val="007E4488"/>
    <w:rsid w:val="007E4BCE"/>
    <w:rsid w:val="007E4C8A"/>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1BA5"/>
    <w:rsid w:val="007F26E3"/>
    <w:rsid w:val="007F2A5F"/>
    <w:rsid w:val="007F2F18"/>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674"/>
    <w:rsid w:val="008019EC"/>
    <w:rsid w:val="00801D96"/>
    <w:rsid w:val="008020CC"/>
    <w:rsid w:val="008021B8"/>
    <w:rsid w:val="0080323C"/>
    <w:rsid w:val="008036CF"/>
    <w:rsid w:val="00803701"/>
    <w:rsid w:val="0080378B"/>
    <w:rsid w:val="00803BB7"/>
    <w:rsid w:val="00803C11"/>
    <w:rsid w:val="00803D6D"/>
    <w:rsid w:val="00803E07"/>
    <w:rsid w:val="008047B0"/>
    <w:rsid w:val="00804823"/>
    <w:rsid w:val="00804894"/>
    <w:rsid w:val="00804BC2"/>
    <w:rsid w:val="00804ECF"/>
    <w:rsid w:val="00805000"/>
    <w:rsid w:val="0080501E"/>
    <w:rsid w:val="00805314"/>
    <w:rsid w:val="00805350"/>
    <w:rsid w:val="008054B7"/>
    <w:rsid w:val="0080550D"/>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5A7"/>
    <w:rsid w:val="00811A42"/>
    <w:rsid w:val="008120AE"/>
    <w:rsid w:val="00812221"/>
    <w:rsid w:val="00812337"/>
    <w:rsid w:val="00812710"/>
    <w:rsid w:val="0081282C"/>
    <w:rsid w:val="00812B03"/>
    <w:rsid w:val="00813460"/>
    <w:rsid w:val="008138EB"/>
    <w:rsid w:val="00813A64"/>
    <w:rsid w:val="00813EA7"/>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676D"/>
    <w:rsid w:val="0081701D"/>
    <w:rsid w:val="00817139"/>
    <w:rsid w:val="008173AD"/>
    <w:rsid w:val="008177EC"/>
    <w:rsid w:val="00817DA3"/>
    <w:rsid w:val="00817E8A"/>
    <w:rsid w:val="0082039A"/>
    <w:rsid w:val="0082054C"/>
    <w:rsid w:val="008205BC"/>
    <w:rsid w:val="00820966"/>
    <w:rsid w:val="00820F57"/>
    <w:rsid w:val="0082119F"/>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BE6"/>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30C"/>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1FBC"/>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01"/>
    <w:rsid w:val="00876064"/>
    <w:rsid w:val="008769AD"/>
    <w:rsid w:val="00876D3C"/>
    <w:rsid w:val="00876DC4"/>
    <w:rsid w:val="00876F06"/>
    <w:rsid w:val="0087756D"/>
    <w:rsid w:val="00877CCD"/>
    <w:rsid w:val="008802E4"/>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537"/>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1D6B"/>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22C"/>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1C7B"/>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CC"/>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559"/>
    <w:rsid w:val="008D3690"/>
    <w:rsid w:val="008D3718"/>
    <w:rsid w:val="008D39B5"/>
    <w:rsid w:val="008D4066"/>
    <w:rsid w:val="008D4269"/>
    <w:rsid w:val="008D43CE"/>
    <w:rsid w:val="008D4446"/>
    <w:rsid w:val="008D46A8"/>
    <w:rsid w:val="008D46CF"/>
    <w:rsid w:val="008D47E4"/>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E7CD1"/>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987"/>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5C0"/>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893"/>
    <w:rsid w:val="00916ACF"/>
    <w:rsid w:val="0091717F"/>
    <w:rsid w:val="00917B4C"/>
    <w:rsid w:val="00917B80"/>
    <w:rsid w:val="00917FA9"/>
    <w:rsid w:val="00920196"/>
    <w:rsid w:val="009205E8"/>
    <w:rsid w:val="00920AEC"/>
    <w:rsid w:val="009210E7"/>
    <w:rsid w:val="009211B5"/>
    <w:rsid w:val="009211FB"/>
    <w:rsid w:val="00921908"/>
    <w:rsid w:val="00921C26"/>
    <w:rsid w:val="00921FBF"/>
    <w:rsid w:val="00922B5E"/>
    <w:rsid w:val="00922B5F"/>
    <w:rsid w:val="00922C1D"/>
    <w:rsid w:val="00922C97"/>
    <w:rsid w:val="0092302F"/>
    <w:rsid w:val="009232F0"/>
    <w:rsid w:val="009235CC"/>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9E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4E8"/>
    <w:rsid w:val="00943565"/>
    <w:rsid w:val="00943A53"/>
    <w:rsid w:val="00943CBE"/>
    <w:rsid w:val="00943FCA"/>
    <w:rsid w:val="009442E7"/>
    <w:rsid w:val="0094431E"/>
    <w:rsid w:val="0094461E"/>
    <w:rsid w:val="00944A8F"/>
    <w:rsid w:val="00944CDB"/>
    <w:rsid w:val="00944F3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B"/>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6C4B"/>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B1D"/>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9F7"/>
    <w:rsid w:val="00971AFE"/>
    <w:rsid w:val="00971B21"/>
    <w:rsid w:val="00971D0F"/>
    <w:rsid w:val="00971F3D"/>
    <w:rsid w:val="00972453"/>
    <w:rsid w:val="00972904"/>
    <w:rsid w:val="00972B09"/>
    <w:rsid w:val="00972E10"/>
    <w:rsid w:val="00973112"/>
    <w:rsid w:val="00973B9F"/>
    <w:rsid w:val="00973CD9"/>
    <w:rsid w:val="00973D59"/>
    <w:rsid w:val="00973F03"/>
    <w:rsid w:val="009744DC"/>
    <w:rsid w:val="00974578"/>
    <w:rsid w:val="009749D9"/>
    <w:rsid w:val="00975634"/>
    <w:rsid w:val="00975944"/>
    <w:rsid w:val="00975FA1"/>
    <w:rsid w:val="0097683C"/>
    <w:rsid w:val="00976A0B"/>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405"/>
    <w:rsid w:val="00981A50"/>
    <w:rsid w:val="00981B9D"/>
    <w:rsid w:val="00981DB2"/>
    <w:rsid w:val="0098240D"/>
    <w:rsid w:val="0098260B"/>
    <w:rsid w:val="0098275D"/>
    <w:rsid w:val="00982BFD"/>
    <w:rsid w:val="00982F38"/>
    <w:rsid w:val="009834F4"/>
    <w:rsid w:val="0098364B"/>
    <w:rsid w:val="0098381A"/>
    <w:rsid w:val="00983ECF"/>
    <w:rsid w:val="00983F62"/>
    <w:rsid w:val="00983FE2"/>
    <w:rsid w:val="009841A6"/>
    <w:rsid w:val="009842C7"/>
    <w:rsid w:val="0098477E"/>
    <w:rsid w:val="009847DF"/>
    <w:rsid w:val="00984D52"/>
    <w:rsid w:val="009854F3"/>
    <w:rsid w:val="009858A0"/>
    <w:rsid w:val="009858B4"/>
    <w:rsid w:val="00985990"/>
    <w:rsid w:val="00985EFB"/>
    <w:rsid w:val="0098621E"/>
    <w:rsid w:val="009864F0"/>
    <w:rsid w:val="00986919"/>
    <w:rsid w:val="0098721D"/>
    <w:rsid w:val="00987778"/>
    <w:rsid w:val="00987789"/>
    <w:rsid w:val="0098790E"/>
    <w:rsid w:val="00987F0F"/>
    <w:rsid w:val="00987F13"/>
    <w:rsid w:val="009907CD"/>
    <w:rsid w:val="00990AE5"/>
    <w:rsid w:val="00990F3A"/>
    <w:rsid w:val="00991151"/>
    <w:rsid w:val="009918AA"/>
    <w:rsid w:val="00991F66"/>
    <w:rsid w:val="009920D7"/>
    <w:rsid w:val="0099256C"/>
    <w:rsid w:val="009926C9"/>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62F1"/>
    <w:rsid w:val="009A6682"/>
    <w:rsid w:val="009A7051"/>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31DF"/>
    <w:rsid w:val="009B468A"/>
    <w:rsid w:val="009B48A7"/>
    <w:rsid w:val="009B4D7D"/>
    <w:rsid w:val="009B4DEC"/>
    <w:rsid w:val="009B52C6"/>
    <w:rsid w:val="009B5507"/>
    <w:rsid w:val="009B5746"/>
    <w:rsid w:val="009B5AC8"/>
    <w:rsid w:val="009B6E40"/>
    <w:rsid w:val="009B6FE1"/>
    <w:rsid w:val="009B78F6"/>
    <w:rsid w:val="009B7C9A"/>
    <w:rsid w:val="009B7E7E"/>
    <w:rsid w:val="009C0034"/>
    <w:rsid w:val="009C073C"/>
    <w:rsid w:val="009C07F9"/>
    <w:rsid w:val="009C0C2D"/>
    <w:rsid w:val="009C13D9"/>
    <w:rsid w:val="009C1835"/>
    <w:rsid w:val="009C1993"/>
    <w:rsid w:val="009C1A76"/>
    <w:rsid w:val="009C1D3C"/>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BCC"/>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6068"/>
    <w:rsid w:val="009E7072"/>
    <w:rsid w:val="009E73E4"/>
    <w:rsid w:val="009E78E2"/>
    <w:rsid w:val="009E7D34"/>
    <w:rsid w:val="009E7F9F"/>
    <w:rsid w:val="009F0850"/>
    <w:rsid w:val="009F09A5"/>
    <w:rsid w:val="009F0EAA"/>
    <w:rsid w:val="009F1499"/>
    <w:rsid w:val="009F1680"/>
    <w:rsid w:val="009F1F2E"/>
    <w:rsid w:val="009F1F48"/>
    <w:rsid w:val="009F2C2D"/>
    <w:rsid w:val="009F34E6"/>
    <w:rsid w:val="009F38A8"/>
    <w:rsid w:val="009F39DA"/>
    <w:rsid w:val="009F4091"/>
    <w:rsid w:val="009F43D4"/>
    <w:rsid w:val="009F43DF"/>
    <w:rsid w:val="009F4661"/>
    <w:rsid w:val="009F4908"/>
    <w:rsid w:val="009F4DEA"/>
    <w:rsid w:val="009F4F56"/>
    <w:rsid w:val="009F516B"/>
    <w:rsid w:val="009F5801"/>
    <w:rsid w:val="009F5D80"/>
    <w:rsid w:val="009F5D94"/>
    <w:rsid w:val="009F5DB6"/>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2D6"/>
    <w:rsid w:val="00A112F4"/>
    <w:rsid w:val="00A1131B"/>
    <w:rsid w:val="00A113DC"/>
    <w:rsid w:val="00A11893"/>
    <w:rsid w:val="00A11B01"/>
    <w:rsid w:val="00A11CF9"/>
    <w:rsid w:val="00A12597"/>
    <w:rsid w:val="00A1262D"/>
    <w:rsid w:val="00A12736"/>
    <w:rsid w:val="00A12E6F"/>
    <w:rsid w:val="00A13725"/>
    <w:rsid w:val="00A139F7"/>
    <w:rsid w:val="00A13B92"/>
    <w:rsid w:val="00A13FC1"/>
    <w:rsid w:val="00A14676"/>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8B4"/>
    <w:rsid w:val="00A16B63"/>
    <w:rsid w:val="00A16C54"/>
    <w:rsid w:val="00A17660"/>
    <w:rsid w:val="00A17A43"/>
    <w:rsid w:val="00A17AC6"/>
    <w:rsid w:val="00A2014F"/>
    <w:rsid w:val="00A20373"/>
    <w:rsid w:val="00A20696"/>
    <w:rsid w:val="00A20AE5"/>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613"/>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439"/>
    <w:rsid w:val="00A3671B"/>
    <w:rsid w:val="00A37197"/>
    <w:rsid w:val="00A372ED"/>
    <w:rsid w:val="00A37D1B"/>
    <w:rsid w:val="00A401C7"/>
    <w:rsid w:val="00A40237"/>
    <w:rsid w:val="00A40376"/>
    <w:rsid w:val="00A40BFA"/>
    <w:rsid w:val="00A414EE"/>
    <w:rsid w:val="00A41513"/>
    <w:rsid w:val="00A416CD"/>
    <w:rsid w:val="00A41B14"/>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2D56"/>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7E3"/>
    <w:rsid w:val="00A6482A"/>
    <w:rsid w:val="00A64A7C"/>
    <w:rsid w:val="00A653DE"/>
    <w:rsid w:val="00A65A62"/>
    <w:rsid w:val="00A65F0C"/>
    <w:rsid w:val="00A66311"/>
    <w:rsid w:val="00A6637D"/>
    <w:rsid w:val="00A66D30"/>
    <w:rsid w:val="00A66EF9"/>
    <w:rsid w:val="00A6701C"/>
    <w:rsid w:val="00A6716A"/>
    <w:rsid w:val="00A671C1"/>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A0F"/>
    <w:rsid w:val="00A77B2E"/>
    <w:rsid w:val="00A77FD5"/>
    <w:rsid w:val="00A80449"/>
    <w:rsid w:val="00A806EB"/>
    <w:rsid w:val="00A807C0"/>
    <w:rsid w:val="00A807F3"/>
    <w:rsid w:val="00A80E43"/>
    <w:rsid w:val="00A80E80"/>
    <w:rsid w:val="00A81242"/>
    <w:rsid w:val="00A81F79"/>
    <w:rsid w:val="00A82A43"/>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6BAA"/>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221"/>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24"/>
    <w:rsid w:val="00A973DB"/>
    <w:rsid w:val="00A97934"/>
    <w:rsid w:val="00A97BCD"/>
    <w:rsid w:val="00AA0010"/>
    <w:rsid w:val="00AA030D"/>
    <w:rsid w:val="00AA0723"/>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4F52"/>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57C"/>
    <w:rsid w:val="00AB26D1"/>
    <w:rsid w:val="00AB278F"/>
    <w:rsid w:val="00AB2842"/>
    <w:rsid w:val="00AB28CC"/>
    <w:rsid w:val="00AB30B8"/>
    <w:rsid w:val="00AB3211"/>
    <w:rsid w:val="00AB35EA"/>
    <w:rsid w:val="00AB4122"/>
    <w:rsid w:val="00AB4343"/>
    <w:rsid w:val="00AB458F"/>
    <w:rsid w:val="00AB4BAD"/>
    <w:rsid w:val="00AB53D8"/>
    <w:rsid w:val="00AB5A89"/>
    <w:rsid w:val="00AB6B37"/>
    <w:rsid w:val="00AB6B7C"/>
    <w:rsid w:val="00AB6E18"/>
    <w:rsid w:val="00AB6E42"/>
    <w:rsid w:val="00AB70CD"/>
    <w:rsid w:val="00AB711D"/>
    <w:rsid w:val="00AB78AB"/>
    <w:rsid w:val="00AB7944"/>
    <w:rsid w:val="00AB7C59"/>
    <w:rsid w:val="00AB7C78"/>
    <w:rsid w:val="00AB7D36"/>
    <w:rsid w:val="00AC07BD"/>
    <w:rsid w:val="00AC09C6"/>
    <w:rsid w:val="00AC0B7B"/>
    <w:rsid w:val="00AC0E08"/>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7DB"/>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1EA"/>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4AAD"/>
    <w:rsid w:val="00AD506C"/>
    <w:rsid w:val="00AD55D1"/>
    <w:rsid w:val="00AD5A09"/>
    <w:rsid w:val="00AD5E86"/>
    <w:rsid w:val="00AD5F7D"/>
    <w:rsid w:val="00AD6453"/>
    <w:rsid w:val="00AD6537"/>
    <w:rsid w:val="00AD6CD4"/>
    <w:rsid w:val="00AD7034"/>
    <w:rsid w:val="00AD7150"/>
    <w:rsid w:val="00AD7368"/>
    <w:rsid w:val="00AD7AD8"/>
    <w:rsid w:val="00AD7B0B"/>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19A"/>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3D"/>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9A8"/>
    <w:rsid w:val="00B12A57"/>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664"/>
    <w:rsid w:val="00B20C7F"/>
    <w:rsid w:val="00B20F87"/>
    <w:rsid w:val="00B2125C"/>
    <w:rsid w:val="00B21726"/>
    <w:rsid w:val="00B2184F"/>
    <w:rsid w:val="00B2249B"/>
    <w:rsid w:val="00B22640"/>
    <w:rsid w:val="00B22DF1"/>
    <w:rsid w:val="00B22FC1"/>
    <w:rsid w:val="00B2305B"/>
    <w:rsid w:val="00B24715"/>
    <w:rsid w:val="00B2487D"/>
    <w:rsid w:val="00B2491E"/>
    <w:rsid w:val="00B24987"/>
    <w:rsid w:val="00B25158"/>
    <w:rsid w:val="00B251BE"/>
    <w:rsid w:val="00B255C7"/>
    <w:rsid w:val="00B2561A"/>
    <w:rsid w:val="00B25814"/>
    <w:rsid w:val="00B2614A"/>
    <w:rsid w:val="00B26F0D"/>
    <w:rsid w:val="00B27263"/>
    <w:rsid w:val="00B272B6"/>
    <w:rsid w:val="00B27B59"/>
    <w:rsid w:val="00B27D54"/>
    <w:rsid w:val="00B3000D"/>
    <w:rsid w:val="00B30290"/>
    <w:rsid w:val="00B303A2"/>
    <w:rsid w:val="00B308E9"/>
    <w:rsid w:val="00B30C8C"/>
    <w:rsid w:val="00B31061"/>
    <w:rsid w:val="00B311D7"/>
    <w:rsid w:val="00B31390"/>
    <w:rsid w:val="00B319DB"/>
    <w:rsid w:val="00B31B85"/>
    <w:rsid w:val="00B31C93"/>
    <w:rsid w:val="00B31E65"/>
    <w:rsid w:val="00B31FDD"/>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5F8"/>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65D"/>
    <w:rsid w:val="00B51A73"/>
    <w:rsid w:val="00B51CCB"/>
    <w:rsid w:val="00B51FAB"/>
    <w:rsid w:val="00B520B8"/>
    <w:rsid w:val="00B521C6"/>
    <w:rsid w:val="00B52BCA"/>
    <w:rsid w:val="00B52CE6"/>
    <w:rsid w:val="00B53B58"/>
    <w:rsid w:val="00B53CBA"/>
    <w:rsid w:val="00B54047"/>
    <w:rsid w:val="00B543B1"/>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3CA"/>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BE2"/>
    <w:rsid w:val="00B64EF1"/>
    <w:rsid w:val="00B6548A"/>
    <w:rsid w:val="00B6578A"/>
    <w:rsid w:val="00B657E1"/>
    <w:rsid w:val="00B65815"/>
    <w:rsid w:val="00B665A1"/>
    <w:rsid w:val="00B66962"/>
    <w:rsid w:val="00B66F2B"/>
    <w:rsid w:val="00B6765D"/>
    <w:rsid w:val="00B67C9F"/>
    <w:rsid w:val="00B703C0"/>
    <w:rsid w:val="00B708D6"/>
    <w:rsid w:val="00B70A17"/>
    <w:rsid w:val="00B70B4A"/>
    <w:rsid w:val="00B70B70"/>
    <w:rsid w:val="00B70DB2"/>
    <w:rsid w:val="00B70DEB"/>
    <w:rsid w:val="00B7100B"/>
    <w:rsid w:val="00B711E6"/>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6C"/>
    <w:rsid w:val="00B74AF5"/>
    <w:rsid w:val="00B750A2"/>
    <w:rsid w:val="00B75195"/>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7CC"/>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5DA"/>
    <w:rsid w:val="00B90686"/>
    <w:rsid w:val="00B90888"/>
    <w:rsid w:val="00B909B1"/>
    <w:rsid w:val="00B90F6E"/>
    <w:rsid w:val="00B9117F"/>
    <w:rsid w:val="00B911BD"/>
    <w:rsid w:val="00B912E5"/>
    <w:rsid w:val="00B9180F"/>
    <w:rsid w:val="00B918AF"/>
    <w:rsid w:val="00B91A05"/>
    <w:rsid w:val="00B91C1A"/>
    <w:rsid w:val="00B91CA3"/>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453"/>
    <w:rsid w:val="00B95670"/>
    <w:rsid w:val="00B95B16"/>
    <w:rsid w:val="00B96753"/>
    <w:rsid w:val="00B967D6"/>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440"/>
    <w:rsid w:val="00BC0723"/>
    <w:rsid w:val="00BC0841"/>
    <w:rsid w:val="00BC09B2"/>
    <w:rsid w:val="00BC0D8B"/>
    <w:rsid w:val="00BC116C"/>
    <w:rsid w:val="00BC1218"/>
    <w:rsid w:val="00BC12EC"/>
    <w:rsid w:val="00BC1412"/>
    <w:rsid w:val="00BC161A"/>
    <w:rsid w:val="00BC1953"/>
    <w:rsid w:val="00BC1A9F"/>
    <w:rsid w:val="00BC3549"/>
    <w:rsid w:val="00BC35C4"/>
    <w:rsid w:val="00BC36EB"/>
    <w:rsid w:val="00BC3D84"/>
    <w:rsid w:val="00BC3FF2"/>
    <w:rsid w:val="00BC401A"/>
    <w:rsid w:val="00BC429A"/>
    <w:rsid w:val="00BC4330"/>
    <w:rsid w:val="00BC4CBC"/>
    <w:rsid w:val="00BC5064"/>
    <w:rsid w:val="00BC53FB"/>
    <w:rsid w:val="00BC5891"/>
    <w:rsid w:val="00BC5DD6"/>
    <w:rsid w:val="00BC5E6B"/>
    <w:rsid w:val="00BC61FD"/>
    <w:rsid w:val="00BC6284"/>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3D8"/>
    <w:rsid w:val="00BE08C5"/>
    <w:rsid w:val="00BE0C02"/>
    <w:rsid w:val="00BE10D6"/>
    <w:rsid w:val="00BE13D9"/>
    <w:rsid w:val="00BE197B"/>
    <w:rsid w:val="00BE24C5"/>
    <w:rsid w:val="00BE26E4"/>
    <w:rsid w:val="00BE2886"/>
    <w:rsid w:val="00BE2AC2"/>
    <w:rsid w:val="00BE2BD8"/>
    <w:rsid w:val="00BE2C2B"/>
    <w:rsid w:val="00BE2EE2"/>
    <w:rsid w:val="00BE32AB"/>
    <w:rsid w:val="00BE333A"/>
    <w:rsid w:val="00BE360D"/>
    <w:rsid w:val="00BE3660"/>
    <w:rsid w:val="00BE3826"/>
    <w:rsid w:val="00BE3E04"/>
    <w:rsid w:val="00BE3E89"/>
    <w:rsid w:val="00BE40C6"/>
    <w:rsid w:val="00BE4317"/>
    <w:rsid w:val="00BE4434"/>
    <w:rsid w:val="00BE4E5C"/>
    <w:rsid w:val="00BE5037"/>
    <w:rsid w:val="00BE511F"/>
    <w:rsid w:val="00BE526A"/>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E7FF4"/>
    <w:rsid w:val="00BF04DB"/>
    <w:rsid w:val="00BF0719"/>
    <w:rsid w:val="00BF07B3"/>
    <w:rsid w:val="00BF082A"/>
    <w:rsid w:val="00BF0DAD"/>
    <w:rsid w:val="00BF0DC5"/>
    <w:rsid w:val="00BF10A1"/>
    <w:rsid w:val="00BF18F5"/>
    <w:rsid w:val="00BF1949"/>
    <w:rsid w:val="00BF1A38"/>
    <w:rsid w:val="00BF25C8"/>
    <w:rsid w:val="00BF26FE"/>
    <w:rsid w:val="00BF270C"/>
    <w:rsid w:val="00BF2C90"/>
    <w:rsid w:val="00BF305E"/>
    <w:rsid w:val="00BF36BF"/>
    <w:rsid w:val="00BF3A31"/>
    <w:rsid w:val="00BF4542"/>
    <w:rsid w:val="00BF482E"/>
    <w:rsid w:val="00BF4964"/>
    <w:rsid w:val="00BF4B3E"/>
    <w:rsid w:val="00BF4BA4"/>
    <w:rsid w:val="00BF4CD6"/>
    <w:rsid w:val="00BF4EDD"/>
    <w:rsid w:val="00BF5AB5"/>
    <w:rsid w:val="00BF5AD8"/>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86C"/>
    <w:rsid w:val="00C07DAE"/>
    <w:rsid w:val="00C07F8A"/>
    <w:rsid w:val="00C101EE"/>
    <w:rsid w:val="00C10DA9"/>
    <w:rsid w:val="00C115B5"/>
    <w:rsid w:val="00C11716"/>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17D15"/>
    <w:rsid w:val="00C20758"/>
    <w:rsid w:val="00C208A1"/>
    <w:rsid w:val="00C20935"/>
    <w:rsid w:val="00C20B4D"/>
    <w:rsid w:val="00C20DE8"/>
    <w:rsid w:val="00C20F0F"/>
    <w:rsid w:val="00C20F82"/>
    <w:rsid w:val="00C21140"/>
    <w:rsid w:val="00C215D2"/>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76C"/>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5BF2"/>
    <w:rsid w:val="00C36026"/>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7B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E25"/>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A8"/>
    <w:rsid w:val="00C574F3"/>
    <w:rsid w:val="00C5799B"/>
    <w:rsid w:val="00C57C04"/>
    <w:rsid w:val="00C57FBF"/>
    <w:rsid w:val="00C60E69"/>
    <w:rsid w:val="00C610F2"/>
    <w:rsid w:val="00C616C2"/>
    <w:rsid w:val="00C618C8"/>
    <w:rsid w:val="00C61BC0"/>
    <w:rsid w:val="00C6259F"/>
    <w:rsid w:val="00C62B91"/>
    <w:rsid w:val="00C62D39"/>
    <w:rsid w:val="00C62EEF"/>
    <w:rsid w:val="00C6383C"/>
    <w:rsid w:val="00C63878"/>
    <w:rsid w:val="00C63942"/>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67518"/>
    <w:rsid w:val="00C706C9"/>
    <w:rsid w:val="00C70C71"/>
    <w:rsid w:val="00C71054"/>
    <w:rsid w:val="00C712B3"/>
    <w:rsid w:val="00C713A9"/>
    <w:rsid w:val="00C7158A"/>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77EF8"/>
    <w:rsid w:val="00C80CBC"/>
    <w:rsid w:val="00C80EE2"/>
    <w:rsid w:val="00C81FD6"/>
    <w:rsid w:val="00C822B9"/>
    <w:rsid w:val="00C828C3"/>
    <w:rsid w:val="00C82E2C"/>
    <w:rsid w:val="00C835E7"/>
    <w:rsid w:val="00C83BD5"/>
    <w:rsid w:val="00C844FC"/>
    <w:rsid w:val="00C84B17"/>
    <w:rsid w:val="00C84D1A"/>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6CF"/>
    <w:rsid w:val="00C9386B"/>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04"/>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A4D"/>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953"/>
    <w:rsid w:val="00CC4E91"/>
    <w:rsid w:val="00CC51AD"/>
    <w:rsid w:val="00CC5A5E"/>
    <w:rsid w:val="00CC6331"/>
    <w:rsid w:val="00CC6761"/>
    <w:rsid w:val="00CC76DF"/>
    <w:rsid w:val="00CC787B"/>
    <w:rsid w:val="00CC7898"/>
    <w:rsid w:val="00CC7BCB"/>
    <w:rsid w:val="00CC7E9A"/>
    <w:rsid w:val="00CD0078"/>
    <w:rsid w:val="00CD0829"/>
    <w:rsid w:val="00CD173B"/>
    <w:rsid w:val="00CD1831"/>
    <w:rsid w:val="00CD1C82"/>
    <w:rsid w:val="00CD1FFA"/>
    <w:rsid w:val="00CD24B1"/>
    <w:rsid w:val="00CD2500"/>
    <w:rsid w:val="00CD290C"/>
    <w:rsid w:val="00CD2AB0"/>
    <w:rsid w:val="00CD2D2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722"/>
    <w:rsid w:val="00CE2D79"/>
    <w:rsid w:val="00CE2F8A"/>
    <w:rsid w:val="00CE31A8"/>
    <w:rsid w:val="00CE3396"/>
    <w:rsid w:val="00CE3440"/>
    <w:rsid w:val="00CE3757"/>
    <w:rsid w:val="00CE3C84"/>
    <w:rsid w:val="00CE3FA1"/>
    <w:rsid w:val="00CE4155"/>
    <w:rsid w:val="00CE419F"/>
    <w:rsid w:val="00CE431E"/>
    <w:rsid w:val="00CE463D"/>
    <w:rsid w:val="00CE4670"/>
    <w:rsid w:val="00CE4676"/>
    <w:rsid w:val="00CE4F31"/>
    <w:rsid w:val="00CE518D"/>
    <w:rsid w:val="00CE53AA"/>
    <w:rsid w:val="00CE54C4"/>
    <w:rsid w:val="00CE5BB1"/>
    <w:rsid w:val="00CE6673"/>
    <w:rsid w:val="00CE6AAE"/>
    <w:rsid w:val="00CE6FA7"/>
    <w:rsid w:val="00CE71D5"/>
    <w:rsid w:val="00CE74A2"/>
    <w:rsid w:val="00CE78EE"/>
    <w:rsid w:val="00CE7B7A"/>
    <w:rsid w:val="00CE7C89"/>
    <w:rsid w:val="00CE7DCA"/>
    <w:rsid w:val="00CE7F07"/>
    <w:rsid w:val="00CF00D5"/>
    <w:rsid w:val="00CF0847"/>
    <w:rsid w:val="00CF0878"/>
    <w:rsid w:val="00CF0897"/>
    <w:rsid w:val="00CF17AD"/>
    <w:rsid w:val="00CF1B55"/>
    <w:rsid w:val="00CF1D33"/>
    <w:rsid w:val="00CF20AD"/>
    <w:rsid w:val="00CF23FB"/>
    <w:rsid w:val="00CF27A8"/>
    <w:rsid w:val="00CF29C0"/>
    <w:rsid w:val="00CF3008"/>
    <w:rsid w:val="00CF3452"/>
    <w:rsid w:val="00CF37F4"/>
    <w:rsid w:val="00CF397E"/>
    <w:rsid w:val="00CF3AD2"/>
    <w:rsid w:val="00CF3D57"/>
    <w:rsid w:val="00CF3F32"/>
    <w:rsid w:val="00CF4024"/>
    <w:rsid w:val="00CF414F"/>
    <w:rsid w:val="00CF435F"/>
    <w:rsid w:val="00CF46F0"/>
    <w:rsid w:val="00CF477C"/>
    <w:rsid w:val="00CF4DBA"/>
    <w:rsid w:val="00CF51B2"/>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1B0"/>
    <w:rsid w:val="00D03401"/>
    <w:rsid w:val="00D03764"/>
    <w:rsid w:val="00D037BE"/>
    <w:rsid w:val="00D03E09"/>
    <w:rsid w:val="00D03E57"/>
    <w:rsid w:val="00D04072"/>
    <w:rsid w:val="00D04461"/>
    <w:rsid w:val="00D04554"/>
    <w:rsid w:val="00D05000"/>
    <w:rsid w:val="00D05B41"/>
    <w:rsid w:val="00D06574"/>
    <w:rsid w:val="00D066EA"/>
    <w:rsid w:val="00D06A70"/>
    <w:rsid w:val="00D06B01"/>
    <w:rsid w:val="00D06B73"/>
    <w:rsid w:val="00D06F3C"/>
    <w:rsid w:val="00D06F63"/>
    <w:rsid w:val="00D06FDE"/>
    <w:rsid w:val="00D07215"/>
    <w:rsid w:val="00D07539"/>
    <w:rsid w:val="00D07748"/>
    <w:rsid w:val="00D07BBB"/>
    <w:rsid w:val="00D07CE6"/>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885"/>
    <w:rsid w:val="00D15B40"/>
    <w:rsid w:val="00D1608F"/>
    <w:rsid w:val="00D166A8"/>
    <w:rsid w:val="00D16862"/>
    <w:rsid w:val="00D168B9"/>
    <w:rsid w:val="00D16AE6"/>
    <w:rsid w:val="00D16D51"/>
    <w:rsid w:val="00D171D6"/>
    <w:rsid w:val="00D17690"/>
    <w:rsid w:val="00D1770A"/>
    <w:rsid w:val="00D17720"/>
    <w:rsid w:val="00D177CD"/>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D0E"/>
    <w:rsid w:val="00D25E66"/>
    <w:rsid w:val="00D2605F"/>
    <w:rsid w:val="00D261AC"/>
    <w:rsid w:val="00D2638F"/>
    <w:rsid w:val="00D2667D"/>
    <w:rsid w:val="00D27409"/>
    <w:rsid w:val="00D27502"/>
    <w:rsid w:val="00D275ED"/>
    <w:rsid w:val="00D27843"/>
    <w:rsid w:val="00D30BFA"/>
    <w:rsid w:val="00D313F4"/>
    <w:rsid w:val="00D31570"/>
    <w:rsid w:val="00D31759"/>
    <w:rsid w:val="00D31765"/>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56E"/>
    <w:rsid w:val="00D37899"/>
    <w:rsid w:val="00D378CB"/>
    <w:rsid w:val="00D378E1"/>
    <w:rsid w:val="00D37E4C"/>
    <w:rsid w:val="00D37E8A"/>
    <w:rsid w:val="00D40BEC"/>
    <w:rsid w:val="00D40EEA"/>
    <w:rsid w:val="00D41EBC"/>
    <w:rsid w:val="00D4204C"/>
    <w:rsid w:val="00D4205B"/>
    <w:rsid w:val="00D42638"/>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35"/>
    <w:rsid w:val="00D462B4"/>
    <w:rsid w:val="00D462D8"/>
    <w:rsid w:val="00D46606"/>
    <w:rsid w:val="00D467FA"/>
    <w:rsid w:val="00D469D1"/>
    <w:rsid w:val="00D46DDF"/>
    <w:rsid w:val="00D47492"/>
    <w:rsid w:val="00D4770F"/>
    <w:rsid w:val="00D47754"/>
    <w:rsid w:val="00D477B2"/>
    <w:rsid w:val="00D47AB1"/>
    <w:rsid w:val="00D47F15"/>
    <w:rsid w:val="00D47F92"/>
    <w:rsid w:val="00D506E1"/>
    <w:rsid w:val="00D50C43"/>
    <w:rsid w:val="00D50D82"/>
    <w:rsid w:val="00D51944"/>
    <w:rsid w:val="00D51E6A"/>
    <w:rsid w:val="00D521ED"/>
    <w:rsid w:val="00D527A7"/>
    <w:rsid w:val="00D52B33"/>
    <w:rsid w:val="00D5314E"/>
    <w:rsid w:val="00D532C5"/>
    <w:rsid w:val="00D5397D"/>
    <w:rsid w:val="00D53E7A"/>
    <w:rsid w:val="00D5408F"/>
    <w:rsid w:val="00D54457"/>
    <w:rsid w:val="00D54638"/>
    <w:rsid w:val="00D54B73"/>
    <w:rsid w:val="00D54F18"/>
    <w:rsid w:val="00D5509C"/>
    <w:rsid w:val="00D555F1"/>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D78"/>
    <w:rsid w:val="00D62F23"/>
    <w:rsid w:val="00D62F5D"/>
    <w:rsid w:val="00D63232"/>
    <w:rsid w:val="00D632FC"/>
    <w:rsid w:val="00D634AE"/>
    <w:rsid w:val="00D639AC"/>
    <w:rsid w:val="00D63ECA"/>
    <w:rsid w:val="00D63F77"/>
    <w:rsid w:val="00D640F5"/>
    <w:rsid w:val="00D641F1"/>
    <w:rsid w:val="00D642DD"/>
    <w:rsid w:val="00D645DF"/>
    <w:rsid w:val="00D6467E"/>
    <w:rsid w:val="00D647F5"/>
    <w:rsid w:val="00D64831"/>
    <w:rsid w:val="00D64A49"/>
    <w:rsid w:val="00D64C4E"/>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1ED"/>
    <w:rsid w:val="00D7185F"/>
    <w:rsid w:val="00D719A8"/>
    <w:rsid w:val="00D7217D"/>
    <w:rsid w:val="00D721B3"/>
    <w:rsid w:val="00D722F9"/>
    <w:rsid w:val="00D723A1"/>
    <w:rsid w:val="00D7252A"/>
    <w:rsid w:val="00D725A8"/>
    <w:rsid w:val="00D7264E"/>
    <w:rsid w:val="00D72C8E"/>
    <w:rsid w:val="00D733E8"/>
    <w:rsid w:val="00D73658"/>
    <w:rsid w:val="00D73BC8"/>
    <w:rsid w:val="00D743EE"/>
    <w:rsid w:val="00D746F7"/>
    <w:rsid w:val="00D74788"/>
    <w:rsid w:val="00D74846"/>
    <w:rsid w:val="00D74C21"/>
    <w:rsid w:val="00D74D9B"/>
    <w:rsid w:val="00D750CD"/>
    <w:rsid w:val="00D756A0"/>
    <w:rsid w:val="00D75A4C"/>
    <w:rsid w:val="00D75C82"/>
    <w:rsid w:val="00D768CB"/>
    <w:rsid w:val="00D76A0E"/>
    <w:rsid w:val="00D77165"/>
    <w:rsid w:val="00D77253"/>
    <w:rsid w:val="00D77A09"/>
    <w:rsid w:val="00D77F20"/>
    <w:rsid w:val="00D804E7"/>
    <w:rsid w:val="00D8060A"/>
    <w:rsid w:val="00D80DB5"/>
    <w:rsid w:val="00D80E7E"/>
    <w:rsid w:val="00D81153"/>
    <w:rsid w:val="00D81162"/>
    <w:rsid w:val="00D81352"/>
    <w:rsid w:val="00D81E32"/>
    <w:rsid w:val="00D82328"/>
    <w:rsid w:val="00D8249F"/>
    <w:rsid w:val="00D82552"/>
    <w:rsid w:val="00D83130"/>
    <w:rsid w:val="00D832AE"/>
    <w:rsid w:val="00D8353A"/>
    <w:rsid w:val="00D837A0"/>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0974"/>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5F99"/>
    <w:rsid w:val="00DA6389"/>
    <w:rsid w:val="00DA63E8"/>
    <w:rsid w:val="00DA6D06"/>
    <w:rsid w:val="00DA6DD2"/>
    <w:rsid w:val="00DA712D"/>
    <w:rsid w:val="00DA715B"/>
    <w:rsid w:val="00DA7BD7"/>
    <w:rsid w:val="00DA7BDF"/>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3E0F"/>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685"/>
    <w:rsid w:val="00DB7BBC"/>
    <w:rsid w:val="00DB7F93"/>
    <w:rsid w:val="00DC0643"/>
    <w:rsid w:val="00DC0715"/>
    <w:rsid w:val="00DC07DA"/>
    <w:rsid w:val="00DC1698"/>
    <w:rsid w:val="00DC16A8"/>
    <w:rsid w:val="00DC1757"/>
    <w:rsid w:val="00DC1C12"/>
    <w:rsid w:val="00DC1C1F"/>
    <w:rsid w:val="00DC2418"/>
    <w:rsid w:val="00DC2EE1"/>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84E"/>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4CC0"/>
    <w:rsid w:val="00DD58AA"/>
    <w:rsid w:val="00DD5A9A"/>
    <w:rsid w:val="00DD5C5B"/>
    <w:rsid w:val="00DD6126"/>
    <w:rsid w:val="00DD6536"/>
    <w:rsid w:val="00DD6555"/>
    <w:rsid w:val="00DD686B"/>
    <w:rsid w:val="00DD69D3"/>
    <w:rsid w:val="00DD6A35"/>
    <w:rsid w:val="00DD6A6E"/>
    <w:rsid w:val="00DD6C17"/>
    <w:rsid w:val="00DD6F21"/>
    <w:rsid w:val="00DD7355"/>
    <w:rsid w:val="00DD7A0A"/>
    <w:rsid w:val="00DD7D29"/>
    <w:rsid w:val="00DD7EE8"/>
    <w:rsid w:val="00DE0371"/>
    <w:rsid w:val="00DE0C96"/>
    <w:rsid w:val="00DE0CB4"/>
    <w:rsid w:val="00DE1359"/>
    <w:rsid w:val="00DE14F6"/>
    <w:rsid w:val="00DE18FE"/>
    <w:rsid w:val="00DE1FEB"/>
    <w:rsid w:val="00DE2441"/>
    <w:rsid w:val="00DE2640"/>
    <w:rsid w:val="00DE2A23"/>
    <w:rsid w:val="00DE3284"/>
    <w:rsid w:val="00DE3499"/>
    <w:rsid w:val="00DE3658"/>
    <w:rsid w:val="00DE404F"/>
    <w:rsid w:val="00DE40E3"/>
    <w:rsid w:val="00DE44D0"/>
    <w:rsid w:val="00DE456D"/>
    <w:rsid w:val="00DE5175"/>
    <w:rsid w:val="00DE5208"/>
    <w:rsid w:val="00DE55A8"/>
    <w:rsid w:val="00DE55FD"/>
    <w:rsid w:val="00DE5903"/>
    <w:rsid w:val="00DE6246"/>
    <w:rsid w:val="00DE631C"/>
    <w:rsid w:val="00DE6798"/>
    <w:rsid w:val="00DE6BAF"/>
    <w:rsid w:val="00DE6FB3"/>
    <w:rsid w:val="00DE70DA"/>
    <w:rsid w:val="00DE71AE"/>
    <w:rsid w:val="00DE72AA"/>
    <w:rsid w:val="00DE77B7"/>
    <w:rsid w:val="00DF04D8"/>
    <w:rsid w:val="00DF08FD"/>
    <w:rsid w:val="00DF0CF8"/>
    <w:rsid w:val="00DF119E"/>
    <w:rsid w:val="00DF1453"/>
    <w:rsid w:val="00DF1600"/>
    <w:rsid w:val="00DF1CFF"/>
    <w:rsid w:val="00DF20BD"/>
    <w:rsid w:val="00DF2492"/>
    <w:rsid w:val="00DF257F"/>
    <w:rsid w:val="00DF25D9"/>
    <w:rsid w:val="00DF264F"/>
    <w:rsid w:val="00DF2C42"/>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04D1"/>
    <w:rsid w:val="00E0108F"/>
    <w:rsid w:val="00E01199"/>
    <w:rsid w:val="00E011FD"/>
    <w:rsid w:val="00E01276"/>
    <w:rsid w:val="00E01459"/>
    <w:rsid w:val="00E01BFD"/>
    <w:rsid w:val="00E01FE0"/>
    <w:rsid w:val="00E02051"/>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C45"/>
    <w:rsid w:val="00E04E75"/>
    <w:rsid w:val="00E05544"/>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C27"/>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29B"/>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021"/>
    <w:rsid w:val="00E22139"/>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1C"/>
    <w:rsid w:val="00E30C86"/>
    <w:rsid w:val="00E30DD1"/>
    <w:rsid w:val="00E31009"/>
    <w:rsid w:val="00E312C5"/>
    <w:rsid w:val="00E312CD"/>
    <w:rsid w:val="00E319D6"/>
    <w:rsid w:val="00E31A20"/>
    <w:rsid w:val="00E3216E"/>
    <w:rsid w:val="00E32A7C"/>
    <w:rsid w:val="00E32EC6"/>
    <w:rsid w:val="00E32FE8"/>
    <w:rsid w:val="00E33003"/>
    <w:rsid w:val="00E336B1"/>
    <w:rsid w:val="00E3425C"/>
    <w:rsid w:val="00E34D38"/>
    <w:rsid w:val="00E350D9"/>
    <w:rsid w:val="00E35617"/>
    <w:rsid w:val="00E357D1"/>
    <w:rsid w:val="00E35DE8"/>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543"/>
    <w:rsid w:val="00E42B23"/>
    <w:rsid w:val="00E434DB"/>
    <w:rsid w:val="00E43693"/>
    <w:rsid w:val="00E437E1"/>
    <w:rsid w:val="00E438E4"/>
    <w:rsid w:val="00E43BD0"/>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6DC"/>
    <w:rsid w:val="00E50E09"/>
    <w:rsid w:val="00E50E83"/>
    <w:rsid w:val="00E511AB"/>
    <w:rsid w:val="00E51687"/>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5E25"/>
    <w:rsid w:val="00E561C1"/>
    <w:rsid w:val="00E56529"/>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289"/>
    <w:rsid w:val="00E614BC"/>
    <w:rsid w:val="00E61A46"/>
    <w:rsid w:val="00E62390"/>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4DB3"/>
    <w:rsid w:val="00E75091"/>
    <w:rsid w:val="00E7575B"/>
    <w:rsid w:val="00E75BD2"/>
    <w:rsid w:val="00E75D02"/>
    <w:rsid w:val="00E761DC"/>
    <w:rsid w:val="00E76555"/>
    <w:rsid w:val="00E76958"/>
    <w:rsid w:val="00E7698E"/>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3E3"/>
    <w:rsid w:val="00E874E2"/>
    <w:rsid w:val="00E87603"/>
    <w:rsid w:val="00E87A09"/>
    <w:rsid w:val="00E87D12"/>
    <w:rsid w:val="00E87DDE"/>
    <w:rsid w:val="00E87F71"/>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1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1E"/>
    <w:rsid w:val="00EC64B3"/>
    <w:rsid w:val="00EC6678"/>
    <w:rsid w:val="00EC6C8F"/>
    <w:rsid w:val="00EC7EFD"/>
    <w:rsid w:val="00ED07CB"/>
    <w:rsid w:val="00ED0879"/>
    <w:rsid w:val="00ED124E"/>
    <w:rsid w:val="00ED1658"/>
    <w:rsid w:val="00ED1A3C"/>
    <w:rsid w:val="00ED1B98"/>
    <w:rsid w:val="00ED1E62"/>
    <w:rsid w:val="00ED2073"/>
    <w:rsid w:val="00ED22AA"/>
    <w:rsid w:val="00ED24BF"/>
    <w:rsid w:val="00ED26AE"/>
    <w:rsid w:val="00ED2FBC"/>
    <w:rsid w:val="00ED3AD9"/>
    <w:rsid w:val="00ED3B32"/>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633"/>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049"/>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4EB"/>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AF2"/>
    <w:rsid w:val="00F05DCA"/>
    <w:rsid w:val="00F05DE0"/>
    <w:rsid w:val="00F06566"/>
    <w:rsid w:val="00F0760B"/>
    <w:rsid w:val="00F07958"/>
    <w:rsid w:val="00F07EF1"/>
    <w:rsid w:val="00F10CC1"/>
    <w:rsid w:val="00F111CD"/>
    <w:rsid w:val="00F1164A"/>
    <w:rsid w:val="00F11B75"/>
    <w:rsid w:val="00F1244B"/>
    <w:rsid w:val="00F13913"/>
    <w:rsid w:val="00F13B3D"/>
    <w:rsid w:val="00F146E3"/>
    <w:rsid w:val="00F150D7"/>
    <w:rsid w:val="00F15BD2"/>
    <w:rsid w:val="00F15BDF"/>
    <w:rsid w:val="00F1652C"/>
    <w:rsid w:val="00F16D1B"/>
    <w:rsid w:val="00F173D5"/>
    <w:rsid w:val="00F1746D"/>
    <w:rsid w:val="00F178C7"/>
    <w:rsid w:val="00F17D24"/>
    <w:rsid w:val="00F20043"/>
    <w:rsid w:val="00F20940"/>
    <w:rsid w:val="00F20A9F"/>
    <w:rsid w:val="00F20CDB"/>
    <w:rsid w:val="00F20D0A"/>
    <w:rsid w:val="00F210B2"/>
    <w:rsid w:val="00F21302"/>
    <w:rsid w:val="00F215B0"/>
    <w:rsid w:val="00F217D1"/>
    <w:rsid w:val="00F21985"/>
    <w:rsid w:val="00F21B13"/>
    <w:rsid w:val="00F21C9A"/>
    <w:rsid w:val="00F223E6"/>
    <w:rsid w:val="00F226D0"/>
    <w:rsid w:val="00F22C03"/>
    <w:rsid w:val="00F22EC2"/>
    <w:rsid w:val="00F22EFD"/>
    <w:rsid w:val="00F23200"/>
    <w:rsid w:val="00F237F3"/>
    <w:rsid w:val="00F23951"/>
    <w:rsid w:val="00F23A6F"/>
    <w:rsid w:val="00F2417F"/>
    <w:rsid w:val="00F242B3"/>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CF4"/>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07"/>
    <w:rsid w:val="00F4314B"/>
    <w:rsid w:val="00F43303"/>
    <w:rsid w:val="00F43635"/>
    <w:rsid w:val="00F43BA1"/>
    <w:rsid w:val="00F43D8F"/>
    <w:rsid w:val="00F44C66"/>
    <w:rsid w:val="00F44E87"/>
    <w:rsid w:val="00F45414"/>
    <w:rsid w:val="00F454A8"/>
    <w:rsid w:val="00F455A0"/>
    <w:rsid w:val="00F45728"/>
    <w:rsid w:val="00F45938"/>
    <w:rsid w:val="00F45D8A"/>
    <w:rsid w:val="00F45F48"/>
    <w:rsid w:val="00F46047"/>
    <w:rsid w:val="00F46085"/>
    <w:rsid w:val="00F4613E"/>
    <w:rsid w:val="00F463E2"/>
    <w:rsid w:val="00F46633"/>
    <w:rsid w:val="00F478AD"/>
    <w:rsid w:val="00F478C2"/>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B77"/>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7F3"/>
    <w:rsid w:val="00F74B00"/>
    <w:rsid w:val="00F75904"/>
    <w:rsid w:val="00F75A8B"/>
    <w:rsid w:val="00F75D11"/>
    <w:rsid w:val="00F75FA3"/>
    <w:rsid w:val="00F769BB"/>
    <w:rsid w:val="00F76BB0"/>
    <w:rsid w:val="00F76FAB"/>
    <w:rsid w:val="00F77476"/>
    <w:rsid w:val="00F774BE"/>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3E3"/>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8A5"/>
    <w:rsid w:val="00F91C80"/>
    <w:rsid w:val="00F91D05"/>
    <w:rsid w:val="00F91EA6"/>
    <w:rsid w:val="00F9245C"/>
    <w:rsid w:val="00F9277D"/>
    <w:rsid w:val="00F927EA"/>
    <w:rsid w:val="00F92835"/>
    <w:rsid w:val="00F92A66"/>
    <w:rsid w:val="00F9367A"/>
    <w:rsid w:val="00F9390C"/>
    <w:rsid w:val="00F9398F"/>
    <w:rsid w:val="00F93A69"/>
    <w:rsid w:val="00F93D84"/>
    <w:rsid w:val="00F94138"/>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A32"/>
    <w:rsid w:val="00FA1BD6"/>
    <w:rsid w:val="00FA20AD"/>
    <w:rsid w:val="00FA20B0"/>
    <w:rsid w:val="00FA211F"/>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690"/>
    <w:rsid w:val="00FB597F"/>
    <w:rsid w:val="00FB5E99"/>
    <w:rsid w:val="00FB6269"/>
    <w:rsid w:val="00FB6534"/>
    <w:rsid w:val="00FB6A20"/>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2F5D"/>
    <w:rsid w:val="00FE346C"/>
    <w:rsid w:val="00FE34E5"/>
    <w:rsid w:val="00FE357E"/>
    <w:rsid w:val="00FE3794"/>
    <w:rsid w:val="00FE3BF0"/>
    <w:rsid w:val="00FE3D8F"/>
    <w:rsid w:val="00FE3DBF"/>
    <w:rsid w:val="00FE4338"/>
    <w:rsid w:val="00FE4377"/>
    <w:rsid w:val="00FE466C"/>
    <w:rsid w:val="00FE4760"/>
    <w:rsid w:val="00FE4927"/>
    <w:rsid w:val="00FE5172"/>
    <w:rsid w:val="00FE55D0"/>
    <w:rsid w:val="00FE578B"/>
    <w:rsid w:val="00FE594B"/>
    <w:rsid w:val="00FE5D6B"/>
    <w:rsid w:val="00FE6031"/>
    <w:rsid w:val="00FE63DB"/>
    <w:rsid w:val="00FE6DB2"/>
    <w:rsid w:val="00FE703E"/>
    <w:rsid w:val="00FE736B"/>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890"/>
    <w:rsid w:val="00FF3C02"/>
    <w:rsid w:val="00FF3E4F"/>
    <w:rsid w:val="00FF5708"/>
    <w:rsid w:val="00FF58CA"/>
    <w:rsid w:val="00FF5A61"/>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070FB"/>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 w:type="character" w:customStyle="1" w:styleId="Doc-text2Char">
    <w:name w:val="Doc-text2 Char"/>
    <w:link w:val="Doc-text2"/>
    <w:qFormat/>
    <w:locked/>
    <w:rsid w:val="00406B37"/>
    <w:rPr>
      <w:rFonts w:ascii="Arial" w:eastAsia="MS Mincho" w:hAnsi="Arial" w:cs="Arial"/>
      <w:szCs w:val="24"/>
    </w:rPr>
  </w:style>
  <w:style w:type="paragraph" w:customStyle="1" w:styleId="Doc-text2">
    <w:name w:val="Doc-text2"/>
    <w:basedOn w:val="a0"/>
    <w:link w:val="Doc-text2Char"/>
    <w:qFormat/>
    <w:rsid w:val="00406B37"/>
    <w:pPr>
      <w:widowControl/>
      <w:tabs>
        <w:tab w:val="left" w:pos="1622"/>
      </w:tabs>
      <w:wordWrap/>
      <w:autoSpaceDE/>
      <w:autoSpaceDN/>
      <w:ind w:left="1622" w:hanging="363"/>
      <w:jc w:val="left"/>
    </w:pPr>
    <w:rPr>
      <w:rFonts w:ascii="Arial" w:eastAsia="MS Mincho" w:hAnsi="Arial" w:cs="Arial"/>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97DF3-1CCD-4FB3-88A5-A9644BBD7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679</TotalTime>
  <Pages>5</Pages>
  <Words>1920</Words>
  <Characters>10944</Characters>
  <Application>Microsoft Office Word</Application>
  <DocSecurity>0</DocSecurity>
  <Lines>91</Lines>
  <Paragraphs>25</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12839</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192</cp:revision>
  <cp:lastPrinted>2018-10-31T08:18:00Z</cp:lastPrinted>
  <dcterms:created xsi:type="dcterms:W3CDTF">2024-06-10T09:14:00Z</dcterms:created>
  <dcterms:modified xsi:type="dcterms:W3CDTF">2024-11-29T12:20:00Z</dcterms:modified>
</cp:coreProperties>
</file>